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Ind w:w="6" w:type="dxa"/>
        <w:tblLook w:val="0000" w:firstRow="0" w:lastRow="0" w:firstColumn="0" w:lastColumn="0" w:noHBand="0" w:noVBand="0"/>
      </w:tblPr>
      <w:tblGrid>
        <w:gridCol w:w="3113"/>
        <w:gridCol w:w="5952"/>
      </w:tblGrid>
      <w:tr w:rsidR="00C860AD" w:rsidRPr="00C860AD" w14:paraId="5F222A13" w14:textId="77777777" w:rsidTr="00EF5AA2">
        <w:trPr>
          <w:trHeight w:val="1134"/>
        </w:trPr>
        <w:tc>
          <w:tcPr>
            <w:tcW w:w="3113" w:type="dxa"/>
          </w:tcPr>
          <w:p w14:paraId="68240FDA" w14:textId="77777777" w:rsidR="00E7714F" w:rsidRPr="00C860AD" w:rsidRDefault="00E7714F" w:rsidP="00E7714F">
            <w:pPr>
              <w:pStyle w:val="Bodytext51"/>
              <w:spacing w:before="0" w:line="240" w:lineRule="auto"/>
              <w:ind w:firstLine="0"/>
              <w:jc w:val="center"/>
              <w:rPr>
                <w:rStyle w:val="Bodytext5"/>
                <w:b/>
                <w:bCs/>
                <w:lang w:val="en-US" w:eastAsia="vi-VN"/>
              </w:rPr>
            </w:pPr>
            <w:bookmarkStart w:id="0" w:name="bookmark0"/>
            <w:r w:rsidRPr="00C860AD">
              <w:rPr>
                <w:rStyle w:val="Bodytext5"/>
                <w:b/>
                <w:bCs/>
                <w:lang w:eastAsia="vi-VN"/>
              </w:rPr>
              <w:t>ỦY BAN NHÂN DÂN</w:t>
            </w:r>
          </w:p>
          <w:p w14:paraId="4A810D8A" w14:textId="77777777" w:rsidR="00E7714F" w:rsidRPr="00C860AD" w:rsidRDefault="00E7714F" w:rsidP="00E7714F">
            <w:pPr>
              <w:pStyle w:val="Bodytext51"/>
              <w:spacing w:before="0" w:line="240" w:lineRule="auto"/>
              <w:ind w:firstLine="0"/>
              <w:jc w:val="center"/>
              <w:rPr>
                <w:rStyle w:val="Bodytext5"/>
                <w:b/>
                <w:lang w:val="en-US" w:eastAsia="vi-VN"/>
              </w:rPr>
            </w:pPr>
            <w:r w:rsidRPr="00C860AD">
              <w:rPr>
                <w:rStyle w:val="Bodytext5"/>
                <w:b/>
                <w:lang w:eastAsia="vi-VN"/>
              </w:rPr>
              <w:t>TỈNH H</w:t>
            </w:r>
            <w:r w:rsidRPr="00C860AD">
              <w:rPr>
                <w:rStyle w:val="Bodytext5"/>
                <w:b/>
                <w:lang w:val="en-US" w:eastAsia="vi-VN"/>
              </w:rPr>
              <w:t>ƯNG YÊN</w:t>
            </w:r>
          </w:p>
          <w:p w14:paraId="53F13DD3" w14:textId="77777777" w:rsidR="00E7714F" w:rsidRPr="00C860AD" w:rsidRDefault="00E7714F" w:rsidP="00E7714F">
            <w:pPr>
              <w:pStyle w:val="Bodytext51"/>
              <w:spacing w:before="0" w:line="240" w:lineRule="auto"/>
              <w:ind w:firstLine="0"/>
              <w:jc w:val="center"/>
              <w:rPr>
                <w:rStyle w:val="Bodytext5"/>
                <w:lang w:eastAsia="vi-VN"/>
              </w:rPr>
            </w:pPr>
            <w:r w:rsidRPr="00C860AD">
              <w:rPr>
                <w:noProof/>
                <w:lang w:val="en-US"/>
              </w:rPr>
              <mc:AlternateContent>
                <mc:Choice Requires="wps">
                  <w:drawing>
                    <wp:anchor distT="0" distB="0" distL="114300" distR="114300" simplePos="0" relativeHeight="251669504" behindDoc="0" locked="0" layoutInCell="1" allowOverlap="1" wp14:anchorId="4721BB03" wp14:editId="74104212">
                      <wp:simplePos x="0" y="0"/>
                      <wp:positionH relativeFrom="column">
                        <wp:posOffset>541655</wp:posOffset>
                      </wp:positionH>
                      <wp:positionV relativeFrom="paragraph">
                        <wp:posOffset>26035</wp:posOffset>
                      </wp:positionV>
                      <wp:extent cx="768985"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D1925A" id="_x0000_t32" coordsize="21600,21600" o:spt="32" o:oned="t" path="m,l21600,21600e" filled="f">
                      <v:path arrowok="t" fillok="f" o:connecttype="none"/>
                      <o:lock v:ext="edit" shapetype="t"/>
                    </v:shapetype>
                    <v:shape id="AutoShape 2" o:spid="_x0000_s1026" type="#_x0000_t32" style="position:absolute;margin-left:42.65pt;margin-top:2.05pt;width:60.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hJtwEAAFUDAAAOAAAAZHJzL2Uyb0RvYy54bWysU8Fu2zAMvQ/YPwi6L04CpEuNOD2k6y7d&#10;FqDdBzCSbAuVRYFU4uTvJ6lJWmy3oT4IlEg+Pj7Sq7vj4MTBEFv0jZxNplIYr1Bb3zXy9/PDl6UU&#10;HMFrcOhNI0+G5d3686fVGGozxx6dNiQSiOd6DI3sYwx1VbHqzQA8wWB8crZIA8R0pa7SBGNCH1w1&#10;n05vqhFJB0JlmNPr/atTrgt+2xoVf7UtmyhcIxO3WE4q5y6f1XoFdUcQeqvONOA/WAxgfSp6hbqH&#10;CGJP9h+owSpCxjZOFA4Vtq1VpvSQuplN/+rmqYdgSi9JHA5XmfjjYNXPw8ZvKVNXR/8UHlG9sPC4&#10;6cF3phB4PoU0uFmWqhoD19eUfOGwJbEbf6BOMbCPWFQ4tjRkyNSfOBaxT1exzTEKlR6/3ixvlwsp&#10;1MVVQX3JC8Txu8FBZKORHAls18cNep8mijQrVeDwyDGzgvqSkIt6fLDOlcE6L8ZG3i7mi5LA6KzO&#10;zhzG1O02jsQB8mqUr7SYPO/DCPdeF7DegP52tiNY92qn4s6flcli5M3jeof6tKWLYml2heV5z/Jy&#10;vL+X7Le/Yf0HAAD//wMAUEsDBBQABgAIAAAAIQCbDHN42wAAAAYBAAAPAAAAZHJzL2Rvd25yZXYu&#10;eG1sTI7BTsMwEETvSPyDtUhcELUT2qqkcaoKiQNH2kpct/E2CcTrKHaa0K/HcCnH0YzevHwz2Vac&#10;qfeNYw3JTIEgLp1puNJw2L8+rkD4gGywdUwavsnDpri9yTEzbuR3Ou9CJSKEfYYa6hC6TEpf1mTR&#10;z1xHHLuT6y2GGPtKmh7HCLetTJVaSosNx4caO3qpqfzaDVYD+WGRqO2zrQ5vl/HhI718jt1e6/u7&#10;absGEWgK1zH86kd1KKLT0Q1svGg1rBZPcalhnoCIdaqWcxDHvyyLXP7XL34AAAD//wMAUEsBAi0A&#10;FAAGAAgAAAAhALaDOJL+AAAA4QEAABMAAAAAAAAAAAAAAAAAAAAAAFtDb250ZW50X1R5cGVzXS54&#10;bWxQSwECLQAUAAYACAAAACEAOP0h/9YAAACUAQAACwAAAAAAAAAAAAAAAAAvAQAAX3JlbHMvLnJl&#10;bHNQSwECLQAUAAYACAAAACEARDm4SbcBAABVAwAADgAAAAAAAAAAAAAAAAAuAgAAZHJzL2Uyb0Rv&#10;Yy54bWxQSwECLQAUAAYACAAAACEAmwxzeNsAAAAGAQAADwAAAAAAAAAAAAAAAAARBAAAZHJzL2Rv&#10;d25yZXYueG1sUEsFBgAAAAAEAAQA8wAAABkFAAAAAA==&#10;"/>
                  </w:pict>
                </mc:Fallback>
              </mc:AlternateContent>
            </w:r>
          </w:p>
          <w:p w14:paraId="68DDA78F" w14:textId="77777777" w:rsidR="00E7714F" w:rsidRPr="00C860AD" w:rsidRDefault="00E7714F" w:rsidP="00E7714F">
            <w:pPr>
              <w:pStyle w:val="Bodytext51"/>
              <w:spacing w:before="0" w:line="240" w:lineRule="auto"/>
              <w:ind w:firstLine="0"/>
              <w:jc w:val="center"/>
              <w:rPr>
                <w:rStyle w:val="Bodytext5"/>
                <w:b/>
                <w:lang w:eastAsia="vi-VN"/>
              </w:rPr>
            </w:pPr>
            <w:r w:rsidRPr="00C860AD">
              <w:rPr>
                <w:rStyle w:val="Bodytext5"/>
                <w:lang w:eastAsia="vi-VN"/>
              </w:rPr>
              <w:t>Số:         /202</w:t>
            </w:r>
            <w:r w:rsidRPr="00C860AD">
              <w:rPr>
                <w:rStyle w:val="Bodytext5"/>
                <w:lang w:val="en-US" w:eastAsia="vi-VN"/>
              </w:rPr>
              <w:t>4</w:t>
            </w:r>
            <w:r w:rsidRPr="00C860AD">
              <w:rPr>
                <w:rStyle w:val="Bodytext5"/>
                <w:lang w:eastAsia="vi-VN"/>
              </w:rPr>
              <w:t>/QĐ-UBND</w:t>
            </w:r>
          </w:p>
        </w:tc>
        <w:tc>
          <w:tcPr>
            <w:tcW w:w="5952" w:type="dxa"/>
          </w:tcPr>
          <w:p w14:paraId="1A7205F9" w14:textId="77777777" w:rsidR="00E7714F" w:rsidRPr="00C860AD" w:rsidRDefault="00E7714F" w:rsidP="00E7714F">
            <w:pPr>
              <w:pStyle w:val="Bodytext51"/>
              <w:spacing w:before="0" w:line="240" w:lineRule="auto"/>
              <w:ind w:firstLine="0"/>
              <w:jc w:val="center"/>
              <w:rPr>
                <w:rStyle w:val="Bodytext5"/>
                <w:b/>
                <w:bCs/>
                <w:lang w:eastAsia="vi-VN"/>
              </w:rPr>
            </w:pPr>
            <w:r w:rsidRPr="00C860AD">
              <w:rPr>
                <w:rStyle w:val="Bodytext5"/>
                <w:b/>
                <w:bCs/>
                <w:lang w:eastAsia="vi-VN"/>
              </w:rPr>
              <w:t>CỘNG HOÀ XÃ HỘI CHỦ NGHĨA VIỆT NAM</w:t>
            </w:r>
          </w:p>
          <w:p w14:paraId="235BDFF3" w14:textId="77777777" w:rsidR="00E7714F" w:rsidRPr="00C860AD" w:rsidRDefault="00E7714F" w:rsidP="00E7714F">
            <w:pPr>
              <w:pStyle w:val="Bodytext51"/>
              <w:spacing w:before="0" w:line="240" w:lineRule="auto"/>
              <w:ind w:firstLine="0"/>
              <w:jc w:val="center"/>
              <w:rPr>
                <w:rStyle w:val="Bodytext5"/>
                <w:b/>
                <w:bCs/>
                <w:sz w:val="28"/>
                <w:lang w:eastAsia="vi-VN"/>
              </w:rPr>
            </w:pPr>
            <w:r w:rsidRPr="00C860AD">
              <w:rPr>
                <w:rStyle w:val="Bodytext5"/>
                <w:b/>
                <w:bCs/>
                <w:sz w:val="28"/>
                <w:lang w:eastAsia="vi-VN"/>
              </w:rPr>
              <w:t>Độc lập - Tự do - Hạnh phúc</w:t>
            </w:r>
          </w:p>
          <w:p w14:paraId="16AB337D" w14:textId="77777777" w:rsidR="00E7714F" w:rsidRPr="00C860AD" w:rsidRDefault="00E7714F" w:rsidP="00E7714F">
            <w:pPr>
              <w:pStyle w:val="Bodytext51"/>
              <w:spacing w:before="0" w:line="240" w:lineRule="auto"/>
              <w:ind w:firstLine="0"/>
              <w:jc w:val="center"/>
              <w:rPr>
                <w:rStyle w:val="Bodytext5"/>
                <w:b/>
                <w:lang w:eastAsia="vi-VN"/>
              </w:rPr>
            </w:pPr>
            <w:r w:rsidRPr="00C860AD">
              <w:rPr>
                <w:noProof/>
                <w:lang w:val="en-US"/>
              </w:rPr>
              <mc:AlternateContent>
                <mc:Choice Requires="wps">
                  <w:drawing>
                    <wp:anchor distT="4294967295" distB="4294967295" distL="114300" distR="114300" simplePos="0" relativeHeight="251668480" behindDoc="0" locked="0" layoutInCell="1" allowOverlap="1" wp14:anchorId="2EC3A088" wp14:editId="21F23BC7">
                      <wp:simplePos x="0" y="0"/>
                      <wp:positionH relativeFrom="column">
                        <wp:posOffset>737870</wp:posOffset>
                      </wp:positionH>
                      <wp:positionV relativeFrom="paragraph">
                        <wp:posOffset>15240</wp:posOffset>
                      </wp:positionV>
                      <wp:extent cx="2148840" cy="0"/>
                      <wp:effectExtent l="0" t="0" r="0" b="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8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C15FA" id="Line 27" o:spid="_x0000_s1026" style="position:absolute;flip:y;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1.2pt" to="227.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I+HtgEAAFIDAAAOAAAAZHJzL2Uyb0RvYy54bWysU01v2zAMvQ/YfxB0X5wE7ZAZcXpI1126&#10;LUC73hl92MIkURCV2Pn3k9Q0LbZbMR8Eih9Pj4/0+mZylh1VJIO+44vZnDPlBUrj+47/erz7tOKM&#10;EngJFr3q+EkRv9l8/LAeQ6uWOKCVKrIM4qkdQ8eHlELbNCQG5YBmGJTPQY3RQcrX2DcywpjRnW2W&#10;8/nnZsQoQ0ShiLL39jnINxVfayXST61JJWY7nrmlesZ67svZbNbQ9hHCYMSZBryDhQPj86MXqFtI&#10;wA7R/APljIhIqNNMoGtQayNU7SF3s5j/1c3DAEHVXrI4FC4y0f+DFT+OW7+LhbqY/EO4R/GbmMft&#10;AL5XlcDjKeTBLYpUzRiovZSUC4VdZPvxO8qcA4eEVYVJR8e0NeGpFBbw3Cmbquyni+xqSkxk53Jx&#10;tVpd5emIl1gDbYEohSFS+qbQsWJ03BpfFIEWjveUCqXXlOL2eGesrVO1no0d/3K9vK4FhNbIEixp&#10;FPv91kZ2hLIX9av95cjbtIgHLyvYoEB+PdsJjH228+PWn2UpSpS1o3aP8rSLL3LlwVWW5yUrm/H2&#10;Xqtff4XNHwAAAP//AwBQSwMEFAAGAAgAAAAhACxF4qDaAAAABwEAAA8AAABkcnMvZG93bnJldi54&#10;bWxMjsFOwzAQRO9I/IO1SNyo0xAiCHGqCgEXJCRK2rMTL0mEvY5iNw1/z8IFjk8zmnnlZnFWzDiF&#10;wZOC9SoBgdR6M1CnoH5/uroFEaImo60nVPCFATbV+VmpC+NP9IbzLnaCRygUWkEf41hIGdoenQ4r&#10;PyJx9uEnpyPj1Ekz6ROPOyvTJMml0wPxQ69HfOix/dwdnYLt4eXx+nVunLfmrqv3xtXJc6rU5cWy&#10;vQcRcYl/ZfjRZ3Wo2KnxRzJBWOZ1nnJVQZqB4Dy7yXIQzS/LqpT//atvAAAA//8DAFBLAQItABQA&#10;BgAIAAAAIQC2gziS/gAAAOEBAAATAAAAAAAAAAAAAAAAAAAAAABbQ29udGVudF9UeXBlc10ueG1s&#10;UEsBAi0AFAAGAAgAAAAhADj9If/WAAAAlAEAAAsAAAAAAAAAAAAAAAAALwEAAF9yZWxzLy5yZWxz&#10;UEsBAi0AFAAGAAgAAAAhAG3cj4e2AQAAUgMAAA4AAAAAAAAAAAAAAAAALgIAAGRycy9lMm9Eb2Mu&#10;eG1sUEsBAi0AFAAGAAgAAAAhACxF4qDaAAAABwEAAA8AAAAAAAAAAAAAAAAAEAQAAGRycy9kb3du&#10;cmV2LnhtbFBLBQYAAAAABAAEAPMAAAAXBQAAAAA=&#10;"/>
                  </w:pict>
                </mc:Fallback>
              </mc:AlternateContent>
            </w:r>
          </w:p>
          <w:p w14:paraId="40E2FD74" w14:textId="77777777" w:rsidR="00E7714F" w:rsidRPr="00C860AD" w:rsidRDefault="00E7714F" w:rsidP="00E7714F">
            <w:pPr>
              <w:pStyle w:val="Bodytext51"/>
              <w:spacing w:before="0" w:line="240" w:lineRule="auto"/>
              <w:ind w:firstLine="0"/>
              <w:jc w:val="center"/>
              <w:rPr>
                <w:rStyle w:val="Bodytext5"/>
                <w:i/>
                <w:iCs/>
                <w:lang w:val="en-US" w:eastAsia="vi-VN"/>
              </w:rPr>
            </w:pPr>
            <w:r w:rsidRPr="00C860AD">
              <w:rPr>
                <w:rStyle w:val="Bodytext5"/>
                <w:i/>
                <w:iCs/>
                <w:lang w:val="en-US" w:eastAsia="vi-VN"/>
              </w:rPr>
              <w:t>Hưng Yên</w:t>
            </w:r>
            <w:r w:rsidRPr="00C860AD">
              <w:rPr>
                <w:rStyle w:val="Bodytext5"/>
                <w:i/>
                <w:iCs/>
                <w:lang w:eastAsia="vi-VN"/>
              </w:rPr>
              <w:t xml:space="preserve">, ngày         tháng </w:t>
            </w:r>
            <w:r w:rsidRPr="00C860AD">
              <w:rPr>
                <w:rStyle w:val="Bodytext5"/>
                <w:i/>
                <w:iCs/>
                <w:lang w:val="en-US" w:eastAsia="vi-VN"/>
              </w:rPr>
              <w:t xml:space="preserve"> </w:t>
            </w:r>
            <w:r w:rsidRPr="00C860AD">
              <w:rPr>
                <w:rStyle w:val="Bodytext5"/>
                <w:i/>
                <w:iCs/>
                <w:lang w:eastAsia="vi-VN"/>
              </w:rPr>
              <w:t xml:space="preserve"> </w:t>
            </w:r>
            <w:r w:rsidRPr="00C860AD">
              <w:rPr>
                <w:rStyle w:val="Bodytext5"/>
                <w:i/>
                <w:iCs/>
                <w:lang w:val="en-US" w:eastAsia="vi-VN"/>
              </w:rPr>
              <w:t xml:space="preserve"> </w:t>
            </w:r>
            <w:r w:rsidRPr="00C860AD">
              <w:rPr>
                <w:rStyle w:val="Bodytext5"/>
                <w:i/>
                <w:iCs/>
                <w:lang w:eastAsia="vi-VN"/>
              </w:rPr>
              <w:t xml:space="preserve"> </w:t>
            </w:r>
            <w:r w:rsidRPr="00C860AD">
              <w:rPr>
                <w:rStyle w:val="Bodytext5"/>
                <w:i/>
                <w:iCs/>
                <w:lang w:val="en-US" w:eastAsia="vi-VN"/>
              </w:rPr>
              <w:t xml:space="preserve"> </w:t>
            </w:r>
            <w:r w:rsidRPr="00C860AD">
              <w:rPr>
                <w:rStyle w:val="Bodytext5"/>
                <w:i/>
                <w:iCs/>
                <w:lang w:eastAsia="vi-VN"/>
              </w:rPr>
              <w:t xml:space="preserve"> </w:t>
            </w:r>
            <w:r w:rsidRPr="00C860AD">
              <w:rPr>
                <w:rStyle w:val="Bodytext5"/>
                <w:i/>
                <w:iCs/>
                <w:lang w:val="en-US" w:eastAsia="vi-VN"/>
              </w:rPr>
              <w:t xml:space="preserve"> </w:t>
            </w:r>
            <w:r w:rsidRPr="00C860AD">
              <w:rPr>
                <w:rStyle w:val="Bodytext5"/>
                <w:i/>
                <w:iCs/>
                <w:lang w:eastAsia="vi-VN"/>
              </w:rPr>
              <w:t xml:space="preserve"> năm 202</w:t>
            </w:r>
            <w:r w:rsidRPr="00C860AD">
              <w:rPr>
                <w:rStyle w:val="Bodytext5"/>
                <w:i/>
                <w:iCs/>
                <w:lang w:val="en-US" w:eastAsia="vi-VN"/>
              </w:rPr>
              <w:t>4</w:t>
            </w:r>
          </w:p>
        </w:tc>
      </w:tr>
    </w:tbl>
    <w:bookmarkStart w:id="1" w:name="loai_1"/>
    <w:p w14:paraId="3CB4FA10" w14:textId="77777777" w:rsidR="00E7714F" w:rsidRPr="00C860AD" w:rsidRDefault="00E7714F" w:rsidP="00EF5AA2">
      <w:pPr>
        <w:pStyle w:val="Bodytext51"/>
        <w:spacing w:before="0" w:line="240" w:lineRule="auto"/>
        <w:ind w:firstLine="720"/>
        <w:rPr>
          <w:rStyle w:val="Bodytext5"/>
          <w:b/>
          <w:sz w:val="28"/>
          <w:lang w:eastAsia="vi-VN"/>
        </w:rPr>
      </w:pPr>
      <w:r w:rsidRPr="00C860AD">
        <w:rPr>
          <w:noProof/>
          <w:lang w:val="en-US"/>
        </w:rPr>
        <mc:AlternateContent>
          <mc:Choice Requires="wps">
            <w:drawing>
              <wp:anchor distT="0" distB="0" distL="114300" distR="114300" simplePos="0" relativeHeight="251671552" behindDoc="0" locked="0" layoutInCell="1" allowOverlap="1" wp14:anchorId="64EC07E0" wp14:editId="4DF6FA42">
                <wp:simplePos x="0" y="0"/>
                <wp:positionH relativeFrom="column">
                  <wp:posOffset>384175</wp:posOffset>
                </wp:positionH>
                <wp:positionV relativeFrom="paragraph">
                  <wp:posOffset>70485</wp:posOffset>
                </wp:positionV>
                <wp:extent cx="1275715" cy="318052"/>
                <wp:effectExtent l="0" t="0" r="19685" b="254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318052"/>
                        </a:xfrm>
                        <a:prstGeom prst="rect">
                          <a:avLst/>
                        </a:prstGeom>
                        <a:solidFill>
                          <a:srgbClr val="FFFFFF"/>
                        </a:solidFill>
                        <a:ln w="9525">
                          <a:solidFill>
                            <a:srgbClr val="000000"/>
                          </a:solidFill>
                          <a:miter lim="800000"/>
                          <a:headEnd/>
                          <a:tailEnd/>
                        </a:ln>
                      </wps:spPr>
                      <wps:txbx>
                        <w:txbxContent>
                          <w:p w14:paraId="275AF98B" w14:textId="77777777" w:rsidR="00E7714F" w:rsidRPr="00797997" w:rsidRDefault="00E7714F" w:rsidP="00E7714F">
                            <w:pPr>
                              <w:jc w:val="center"/>
                              <w:rPr>
                                <w:rFonts w:ascii="Times New Roman" w:hAnsi="Times New Roman" w:cs="Times New Roman"/>
                                <w:b/>
                                <w:bCs/>
                                <w:sz w:val="28"/>
                                <w:szCs w:val="28"/>
                                <w:lang w:val="en-US"/>
                              </w:rPr>
                            </w:pPr>
                            <w:r w:rsidRPr="00797997">
                              <w:rPr>
                                <w:rFonts w:ascii="Times New Roman" w:hAnsi="Times New Roman" w:cs="Times New Roman"/>
                                <w:sz w:val="28"/>
                                <w:szCs w:val="28"/>
                                <w:lang w:val="en-US"/>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C07E0" id="_x0000_t202" coordsize="21600,21600" o:spt="202" path="m,l,21600r21600,l21600,xe">
                <v:stroke joinstyle="miter"/>
                <v:path gradientshapeok="t" o:connecttype="rect"/>
              </v:shapetype>
              <v:shape id="Text Box 5" o:spid="_x0000_s1026" type="#_x0000_t202" style="position:absolute;left:0;text-align:left;margin-left:30.25pt;margin-top:5.55pt;width:100.45pt;height:2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X1mFgIAACsEAAAOAAAAZHJzL2Uyb0RvYy54bWysU9tu2zAMfR+wfxD0vviyZE2NOEWXLsOA&#10;7gJ0+wBZlm1hsqhJSuzs60fJbprdXob5QRBN6pA8PNzcjL0iR2GdBF3SbJFSIjSHWuq2pF8+71+s&#10;KXGe6Zop0KKkJ+Hozfb5s81gCpFDB6oWliCIdsVgStp5b4okcbwTPXMLMEKjswHbM4+mbZPasgHR&#10;e5XkafoqGcDWxgIXzuHfu8lJtxG/aQT3H5vGCU9USbE2H08bzyqcyXbDitYy00k+l8H+oYqeSY1J&#10;z1B3zDNysPI3qF5yCw4av+DQJ9A0kovYA3aTpb9089AxI2IvSI4zZ5rc/4PlH44P5pMlfnwNIw4w&#10;NuHMPfCvjmjYdUy34tZaGDrBakycBcqSwbhifhqodoULINXwHmocMjt4iEBjY/vACvZJEB0HcDqT&#10;LkZPeEiZX62ushUlHH0vs3W6ymMKVjy+Ntb5twJ6Ei4ltTjUiM6O986HaljxGBKSOVCy3kulomHb&#10;aqcsOTIUwD5+M/pPYUqToaTXq3w1EfBXiDR+f4LopUclK9mXdH0OYkWg7Y2uo848k2q6Y8lKzzwG&#10;6iYS/ViNGBj4rKA+IaMWJsXihuGlA/udkgHVWlL37cCsoES90ziV62y5DPKOxnJ1laNhLz3VpYdp&#10;jlAl9ZRM152fVuJgrGw7zDTpQMMtTrKRkeSnqua6UZGR+3l7guQv7Rj1tOPbHwAAAP//AwBQSwME&#10;FAAGAAgAAAAhAJgSeiTdAAAACAEAAA8AAABkcnMvZG93bnJldi54bWxMj8FOwzAMhu9IvENkJC6I&#10;pS2jjNJ0QkgguMFAcM0ar61InJJkXXl7zAmO9vfr9+d6PTsrJgxx8KQgX2QgkFpvBuoUvL3en69A&#10;xKTJaOsJFXxjhHVzfFTryvgDveC0SZ3gEoqVVtCnNFZSxrZHp+PCj0jMdj44nXgMnTRBH7jcWVlk&#10;WSmdHogv9HrEux7bz83eKVgtH6eP+HTx/N6WO3udzq6mh6+g1OnJfHsDIuGc/sLwq8/q0LDT1u/J&#10;RGEVlNklJ3mf5yCYF2W+BLFlkBcgm1r+f6D5AQAA//8DAFBLAQItABQABgAIAAAAIQC2gziS/gAA&#10;AOEBAAATAAAAAAAAAAAAAAAAAAAAAABbQ29udGVudF9UeXBlc10ueG1sUEsBAi0AFAAGAAgAAAAh&#10;ADj9If/WAAAAlAEAAAsAAAAAAAAAAAAAAAAALwEAAF9yZWxzLy5yZWxzUEsBAi0AFAAGAAgAAAAh&#10;ADvJfWYWAgAAKwQAAA4AAAAAAAAAAAAAAAAALgIAAGRycy9lMm9Eb2MueG1sUEsBAi0AFAAGAAgA&#10;AAAhAJgSeiTdAAAACAEAAA8AAAAAAAAAAAAAAAAAcAQAAGRycy9kb3ducmV2LnhtbFBLBQYAAAAA&#10;BAAEAPMAAAB6BQAAAAA=&#10;">
                <v:textbox>
                  <w:txbxContent>
                    <w:p w14:paraId="275AF98B" w14:textId="77777777" w:rsidR="00E7714F" w:rsidRPr="00797997" w:rsidRDefault="00E7714F" w:rsidP="00E7714F">
                      <w:pPr>
                        <w:jc w:val="center"/>
                        <w:rPr>
                          <w:rFonts w:ascii="Times New Roman" w:hAnsi="Times New Roman" w:cs="Times New Roman"/>
                          <w:b/>
                          <w:bCs/>
                          <w:sz w:val="28"/>
                          <w:szCs w:val="28"/>
                          <w:lang w:val="en-US"/>
                        </w:rPr>
                      </w:pPr>
                      <w:r w:rsidRPr="00797997">
                        <w:rPr>
                          <w:rFonts w:ascii="Times New Roman" w:hAnsi="Times New Roman" w:cs="Times New Roman"/>
                          <w:sz w:val="28"/>
                          <w:szCs w:val="28"/>
                          <w:lang w:val="en-US"/>
                        </w:rPr>
                        <w:t>DỰ THẢO</w:t>
                      </w:r>
                    </w:p>
                  </w:txbxContent>
                </v:textbox>
              </v:shape>
            </w:pict>
          </mc:Fallback>
        </mc:AlternateContent>
      </w:r>
    </w:p>
    <w:bookmarkEnd w:id="1"/>
    <w:p w14:paraId="05EA0584" w14:textId="77777777" w:rsidR="00E7714F" w:rsidRPr="00C860AD" w:rsidRDefault="00E7714F" w:rsidP="00467A13">
      <w:pPr>
        <w:pStyle w:val="Bodytext51"/>
        <w:spacing w:before="0" w:line="240" w:lineRule="auto"/>
        <w:ind w:firstLine="0"/>
        <w:jc w:val="center"/>
        <w:rPr>
          <w:rStyle w:val="Bodytext5"/>
          <w:b/>
          <w:sz w:val="28"/>
          <w:lang w:eastAsia="vi-VN"/>
        </w:rPr>
      </w:pPr>
      <w:r w:rsidRPr="00C860AD">
        <w:rPr>
          <w:rStyle w:val="Bodytext5"/>
          <w:b/>
          <w:sz w:val="28"/>
          <w:lang w:eastAsia="vi-VN"/>
        </w:rPr>
        <w:t>QUYẾT ĐỊNH</w:t>
      </w:r>
    </w:p>
    <w:p w14:paraId="6BB07B44" w14:textId="77777777" w:rsidR="003A62E7" w:rsidRDefault="00E7714F" w:rsidP="003A62E7">
      <w:pPr>
        <w:pStyle w:val="Bodytext51"/>
        <w:spacing w:before="0" w:line="240" w:lineRule="auto"/>
        <w:ind w:firstLine="0"/>
        <w:jc w:val="center"/>
        <w:rPr>
          <w:noProof/>
          <w:lang w:val="en-US"/>
        </w:rPr>
      </w:pPr>
      <w:r w:rsidRPr="00C860AD">
        <w:rPr>
          <w:rStyle w:val="Bodytext5"/>
          <w:b/>
          <w:sz w:val="28"/>
          <w:lang w:eastAsia="vi-VN"/>
        </w:rPr>
        <w:t xml:space="preserve">Ban hành </w:t>
      </w:r>
      <w:r w:rsidR="003A62E7" w:rsidRPr="00C860AD">
        <w:rPr>
          <w:rStyle w:val="Bodytext5"/>
          <w:b/>
          <w:sz w:val="28"/>
          <w:lang w:eastAsia="vi-VN"/>
        </w:rPr>
        <w:t xml:space="preserve">Quy định chi tiết và hướng dẫn một số nội dung cụ thể của Luật Nhà ở năm 2023,  Luật Kinh doanh Bất động sản năm 2023 và một số Nghị định hướng dẫn thi hành trên địa bàn tỉnh </w:t>
      </w:r>
      <w:r w:rsidR="003A62E7" w:rsidRPr="00C860AD">
        <w:rPr>
          <w:rStyle w:val="Bodytext5"/>
          <w:b/>
          <w:sz w:val="28"/>
          <w:lang w:val="en-US" w:eastAsia="vi-VN"/>
        </w:rPr>
        <w:t>Hưng Yên</w:t>
      </w:r>
      <w:r w:rsidR="003A62E7" w:rsidRPr="00C860AD">
        <w:rPr>
          <w:noProof/>
          <w:lang w:val="en-US"/>
        </w:rPr>
        <w:t xml:space="preserve"> </w:t>
      </w:r>
    </w:p>
    <w:p w14:paraId="1BE44B17" w14:textId="3CFDB25D" w:rsidR="00E7714F" w:rsidRPr="00C860AD" w:rsidRDefault="00E7714F" w:rsidP="003A62E7">
      <w:pPr>
        <w:pStyle w:val="Bodytext51"/>
        <w:spacing w:before="0" w:line="240" w:lineRule="auto"/>
        <w:ind w:firstLine="0"/>
        <w:jc w:val="center"/>
        <w:rPr>
          <w:rStyle w:val="Bodytext5"/>
          <w:sz w:val="28"/>
          <w:lang w:eastAsia="vi-VN"/>
        </w:rPr>
      </w:pPr>
      <w:r w:rsidRPr="00C860AD">
        <w:rPr>
          <w:noProof/>
          <w:lang w:val="en-US"/>
        </w:rPr>
        <mc:AlternateContent>
          <mc:Choice Requires="wps">
            <w:drawing>
              <wp:anchor distT="4294967295" distB="4294967295" distL="114300" distR="114300" simplePos="0" relativeHeight="251670528" behindDoc="0" locked="0" layoutInCell="1" allowOverlap="1" wp14:anchorId="16EBA6AC" wp14:editId="6965CF27">
                <wp:simplePos x="0" y="0"/>
                <wp:positionH relativeFrom="margin">
                  <wp:posOffset>1883501</wp:posOffset>
                </wp:positionH>
                <wp:positionV relativeFrom="paragraph">
                  <wp:posOffset>41910</wp:posOffset>
                </wp:positionV>
                <wp:extent cx="2052320" cy="0"/>
                <wp:effectExtent l="0" t="0" r="17780" b="1270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0066F" id="Line 27" o:spid="_x0000_s1026" style="position:absolute;z-index:2516705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48.3pt,3.3pt" to="309.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MQrwEAAEgDAAAOAAAAZHJzL2Uyb0RvYy54bWysU8GO0zAQvSPxD5bvNGlQEURN99BluSxQ&#10;aZcPmNpOYuF4rBm3af8e29uWFdwQOVi2Z+b5vTeT9d1pcuJoiC36Ti4XtRTGK9TWD5388fzw7qMU&#10;HMFrcOhNJ8+G5d3m7Zv1HFrT4IhOGxIJxHM7h06OMYa2qliNZgJeYDA+BXukCWI60lBpgjmhT65q&#10;6vpDNSPpQKgMc7q9fwnKTcHve6Pi975nE4XrZOIWy0pl3ee12qyhHQjCaNWFBvwDiwmsT4/eoO4h&#10;gjiQ/QtqsoqQsY8LhVOFfW+VKRqSmmX9h5qnEYIpWpI5HG428f+DVd+OW7+jTF2d/FN4RPWThcft&#10;CH4whcDzOaTGLbNV1Ry4vZXkA4cdif38FXXKgUPE4sKppylDJn3iVMw+38w2pyhUumzqVfO+ST1R&#10;11gF7bUwEMcvBieRN5101mcfoIXjI8dMBNprSr72+GCdK710Xsyd/LRqVqWA0VmdgzmNadhvHYkj&#10;5GkoX1GVIq/TCA9eF7DRgP582Uew7mWfHnf+YkbWn4eN2z3q846uJqV2FZaX0crz8Ppcqn//AJtf&#10;AAAA//8DAFBLAwQUAAYACAAAACEAWB9HvtsAAAAHAQAADwAAAGRycy9kb3ducmV2LnhtbEyPwU7D&#10;MBBE75X4B2uRuFTUaZAiGuJUCMiNCwXEdRsvSUS8TmO3DXw9Wy70tBrNaPZNsZ5crw40hs6zgeUi&#10;AUVce9txY+Dttbq+BRUissXeMxn4pgDr8mJWYG79kV/osImNkhIOORpoYxxyrUPdksOw8AOxeJ9+&#10;dBhFjo22Ix6l3PU6TZJMO+xYPrQ40ENL9ddm7wyE6p121c+8nicfN42ndPf4/ITGXF1O93egIk3x&#10;PwwnfEGHUpi2fs82qN5AusoyiRo4HfGz5UqmbP+0Lgt9zl/+AgAA//8DAFBLAQItABQABgAIAAAA&#10;IQC2gziS/gAAAOEBAAATAAAAAAAAAAAAAAAAAAAAAABbQ29udGVudF9UeXBlc10ueG1sUEsBAi0A&#10;FAAGAAgAAAAhADj9If/WAAAAlAEAAAsAAAAAAAAAAAAAAAAALwEAAF9yZWxzLy5yZWxzUEsBAi0A&#10;FAAGAAgAAAAhABUmcxCvAQAASAMAAA4AAAAAAAAAAAAAAAAALgIAAGRycy9lMm9Eb2MueG1sUEsB&#10;Ai0AFAAGAAgAAAAhAFgfR77bAAAABwEAAA8AAAAAAAAAAAAAAAAACQQAAGRycy9kb3ducmV2Lnht&#10;bFBLBQYAAAAABAAEAPMAAAARBQAAAAA=&#10;">
                <w10:wrap anchorx="margin"/>
              </v:line>
            </w:pict>
          </mc:Fallback>
        </mc:AlternateContent>
      </w:r>
    </w:p>
    <w:p w14:paraId="20217F35" w14:textId="77777777" w:rsidR="00E7714F" w:rsidRPr="00C860AD" w:rsidRDefault="00E7714F" w:rsidP="003A248A">
      <w:pPr>
        <w:pStyle w:val="Bodytext51"/>
        <w:spacing w:before="0" w:after="120" w:line="240" w:lineRule="auto"/>
        <w:ind w:firstLine="0"/>
        <w:jc w:val="center"/>
        <w:rPr>
          <w:rStyle w:val="Bodytext5"/>
          <w:sz w:val="28"/>
          <w:lang w:eastAsia="vi-VN"/>
        </w:rPr>
      </w:pPr>
      <w:r w:rsidRPr="00C860AD">
        <w:rPr>
          <w:rStyle w:val="Bodytext5"/>
          <w:b/>
          <w:sz w:val="28"/>
          <w:lang w:eastAsia="vi-VN"/>
        </w:rPr>
        <w:t>ỦY BAN NHÂN DÂN TỈNH HƯNG YÊN</w:t>
      </w:r>
    </w:p>
    <w:p w14:paraId="4019E387" w14:textId="77777777" w:rsidR="00E7714F" w:rsidRPr="00C860AD" w:rsidRDefault="00E7714F" w:rsidP="00C860AD">
      <w:pPr>
        <w:pStyle w:val="Bodytext51"/>
        <w:spacing w:before="0" w:line="300" w:lineRule="exact"/>
        <w:ind w:firstLine="720"/>
        <w:rPr>
          <w:rStyle w:val="Bodytext5"/>
          <w:i/>
          <w:iCs/>
          <w:sz w:val="28"/>
          <w:lang w:eastAsia="vi-VN"/>
        </w:rPr>
      </w:pPr>
      <w:r w:rsidRPr="00C860AD">
        <w:rPr>
          <w:rStyle w:val="Bodytext5"/>
          <w:i/>
          <w:iCs/>
          <w:sz w:val="28"/>
          <w:lang w:eastAsia="vi-VN"/>
        </w:rPr>
        <w:t>Căn cứ Luật Tổ chức chính quyền địa phương ngày 19 tháng 6 năm 2015;</w:t>
      </w:r>
    </w:p>
    <w:p w14:paraId="3C3A92A0" w14:textId="77777777" w:rsidR="00E7714F" w:rsidRPr="00C860AD" w:rsidRDefault="00E7714F" w:rsidP="00C860AD">
      <w:pPr>
        <w:pStyle w:val="Bodytext51"/>
        <w:spacing w:before="0" w:line="300" w:lineRule="exact"/>
        <w:ind w:firstLine="720"/>
        <w:rPr>
          <w:rStyle w:val="Bodytext5"/>
          <w:i/>
          <w:iCs/>
          <w:sz w:val="28"/>
          <w:lang w:eastAsia="vi-VN"/>
        </w:rPr>
      </w:pPr>
      <w:r w:rsidRPr="00C860AD">
        <w:rPr>
          <w:rStyle w:val="Bodytext5"/>
          <w:i/>
          <w:iCs/>
          <w:sz w:val="28"/>
          <w:lang w:eastAsia="vi-VN"/>
        </w:rPr>
        <w:t>Căn cứ Luật sửa đổi, bổ sung một số điều của Luật Tổ chức Chính phủ và Luật Tổ chức chính quyền địa phương ngày 22 tháng 11 năm 2019;</w:t>
      </w:r>
    </w:p>
    <w:p w14:paraId="2E17E323" w14:textId="77777777" w:rsidR="00E7714F" w:rsidRPr="00C860AD" w:rsidRDefault="00E7714F" w:rsidP="00C860AD">
      <w:pPr>
        <w:pStyle w:val="Bodytext51"/>
        <w:spacing w:before="0" w:line="300" w:lineRule="exact"/>
        <w:ind w:firstLine="720"/>
        <w:rPr>
          <w:rStyle w:val="Bodytext5"/>
          <w:i/>
          <w:iCs/>
          <w:spacing w:val="-10"/>
          <w:sz w:val="28"/>
          <w:lang w:eastAsia="vi-VN"/>
        </w:rPr>
      </w:pPr>
      <w:r w:rsidRPr="00C860AD">
        <w:rPr>
          <w:rStyle w:val="Bodytext5"/>
          <w:i/>
          <w:iCs/>
          <w:spacing w:val="-10"/>
          <w:sz w:val="28"/>
          <w:lang w:eastAsia="vi-VN"/>
        </w:rPr>
        <w:t>Căn cứ Luật Ban hành văn bản quy phạm pháp luật ngày 22 tháng 6 năm 2015;</w:t>
      </w:r>
    </w:p>
    <w:p w14:paraId="6571757A" w14:textId="77777777" w:rsidR="00E7714F" w:rsidRPr="00C860AD" w:rsidRDefault="00E7714F" w:rsidP="00C860AD">
      <w:pPr>
        <w:pStyle w:val="Bodytext51"/>
        <w:spacing w:before="0" w:line="300" w:lineRule="exact"/>
        <w:ind w:firstLine="720"/>
        <w:rPr>
          <w:rStyle w:val="Bodytext5"/>
          <w:i/>
          <w:iCs/>
          <w:sz w:val="28"/>
          <w:lang w:eastAsia="vi-VN"/>
        </w:rPr>
      </w:pPr>
      <w:r w:rsidRPr="00C860AD">
        <w:rPr>
          <w:rStyle w:val="Bodytext5"/>
          <w:i/>
          <w:iCs/>
          <w:sz w:val="28"/>
          <w:lang w:eastAsia="vi-VN"/>
        </w:rPr>
        <w:t>Căn cứ Luật sửa đổi, bổ sung một số điều của Luật Ban hành văn bản quy phạm pháp luật ngày 18 tháng 6 năm 2020;</w:t>
      </w:r>
    </w:p>
    <w:p w14:paraId="4CB4B943" w14:textId="77777777" w:rsidR="00E7714F" w:rsidRPr="00C860AD" w:rsidRDefault="00E7714F" w:rsidP="00C860AD">
      <w:pPr>
        <w:pStyle w:val="Bodytext51"/>
        <w:spacing w:before="0" w:line="300" w:lineRule="exact"/>
        <w:ind w:firstLine="720"/>
        <w:rPr>
          <w:rStyle w:val="Bodytext5"/>
          <w:i/>
          <w:iCs/>
          <w:sz w:val="28"/>
          <w:lang w:eastAsia="vi-VN"/>
        </w:rPr>
      </w:pPr>
      <w:r w:rsidRPr="00C860AD">
        <w:rPr>
          <w:rStyle w:val="Bodytext5"/>
          <w:i/>
          <w:iCs/>
          <w:sz w:val="28"/>
          <w:lang w:eastAsia="vi-VN"/>
        </w:rPr>
        <w:t>Căn cứ Luật Nhà ở ngày 27 tháng 11 năm 2023;</w:t>
      </w:r>
    </w:p>
    <w:p w14:paraId="4C34276A" w14:textId="77777777" w:rsidR="00E7714F" w:rsidRPr="00C860AD" w:rsidRDefault="00E7714F" w:rsidP="00C860AD">
      <w:pPr>
        <w:pStyle w:val="Bodytext51"/>
        <w:spacing w:before="0" w:line="300" w:lineRule="exact"/>
        <w:ind w:firstLine="720"/>
        <w:rPr>
          <w:rStyle w:val="Bodytext5"/>
          <w:i/>
          <w:iCs/>
          <w:sz w:val="28"/>
          <w:lang w:eastAsia="vi-VN"/>
        </w:rPr>
      </w:pPr>
      <w:r w:rsidRPr="00C860AD">
        <w:rPr>
          <w:rStyle w:val="Bodytext5"/>
          <w:i/>
          <w:iCs/>
          <w:sz w:val="28"/>
          <w:lang w:eastAsia="vi-VN"/>
        </w:rPr>
        <w:t>Căn cứ Luật Kinh doanh bất động sản ngày 29 tháng 11 năm 2023;</w:t>
      </w:r>
    </w:p>
    <w:p w14:paraId="07D8F2D1" w14:textId="77777777" w:rsidR="00E7714F" w:rsidRPr="00C860AD" w:rsidRDefault="00E7714F" w:rsidP="00C860AD">
      <w:pPr>
        <w:pStyle w:val="Bodytext51"/>
        <w:spacing w:before="0" w:line="300" w:lineRule="exact"/>
        <w:ind w:firstLine="720"/>
        <w:rPr>
          <w:rStyle w:val="Bodytext5"/>
          <w:i/>
          <w:iCs/>
          <w:sz w:val="28"/>
          <w:lang w:eastAsia="vi-VN"/>
        </w:rPr>
      </w:pPr>
      <w:r w:rsidRPr="00C860AD">
        <w:rPr>
          <w:rStyle w:val="Bodytext5"/>
          <w:i/>
          <w:iCs/>
          <w:sz w:val="28"/>
          <w:lang w:eastAsia="vi-VN"/>
        </w:rPr>
        <w:t>Căn cứ Nghị định số 95/2024/NĐ-CP ngày 24/7/2024 của Chính phủ Quy định chi tiết và hướng dẫn thi hành một số điều của Luật Nhà ở;</w:t>
      </w:r>
    </w:p>
    <w:p w14:paraId="28E7DF38" w14:textId="77777777" w:rsidR="00E7714F" w:rsidRPr="00C860AD" w:rsidRDefault="00E7714F" w:rsidP="00C860AD">
      <w:pPr>
        <w:pStyle w:val="Bodytext51"/>
        <w:spacing w:before="0" w:line="300" w:lineRule="exact"/>
        <w:ind w:firstLine="720"/>
        <w:rPr>
          <w:rStyle w:val="Bodytext5"/>
          <w:i/>
          <w:iCs/>
          <w:sz w:val="28"/>
          <w:lang w:val="en-US" w:eastAsia="vi-VN"/>
        </w:rPr>
      </w:pPr>
      <w:r w:rsidRPr="00C860AD">
        <w:rPr>
          <w:rStyle w:val="Bodytext5"/>
          <w:i/>
          <w:iCs/>
          <w:sz w:val="28"/>
          <w:lang w:eastAsia="vi-VN"/>
        </w:rPr>
        <w:t>Căn cứ Nghị định số 100/2024/NĐ-CP ngày 26/7/2024 của Chính phủ về phát triển và quản lý nhà ở xã hội</w:t>
      </w:r>
      <w:r w:rsidRPr="00C860AD">
        <w:rPr>
          <w:rStyle w:val="Bodytext5"/>
          <w:i/>
          <w:iCs/>
          <w:sz w:val="28"/>
          <w:lang w:val="en-US" w:eastAsia="vi-VN"/>
        </w:rPr>
        <w:t>;</w:t>
      </w:r>
    </w:p>
    <w:p w14:paraId="626B3006" w14:textId="77777777" w:rsidR="00E7714F" w:rsidRPr="00C860AD" w:rsidRDefault="00E7714F" w:rsidP="00C860AD">
      <w:pPr>
        <w:pStyle w:val="Bodytext51"/>
        <w:spacing w:before="0" w:line="300" w:lineRule="exact"/>
        <w:ind w:firstLine="720"/>
        <w:rPr>
          <w:rStyle w:val="Bodytext5"/>
          <w:i/>
          <w:iCs/>
          <w:spacing w:val="-4"/>
          <w:sz w:val="28"/>
          <w:lang w:eastAsia="vi-VN"/>
        </w:rPr>
      </w:pPr>
      <w:r w:rsidRPr="00C860AD">
        <w:rPr>
          <w:rStyle w:val="Bodytext5"/>
          <w:i/>
          <w:iCs/>
          <w:spacing w:val="-4"/>
          <w:sz w:val="28"/>
          <w:lang w:eastAsia="vi-VN"/>
        </w:rPr>
        <w:t>Căn cứ Nghị định số 96/2024/NĐ-CP ngày 24/7/2024 của Chính phủ Quy định chi tiết và hướng dẫn thi hành một số điều của Luật Kinh doanh Bất động sản;</w:t>
      </w:r>
    </w:p>
    <w:p w14:paraId="451E375D" w14:textId="77777777" w:rsidR="00E7714F" w:rsidRPr="00C860AD" w:rsidRDefault="00E7714F" w:rsidP="00C860AD">
      <w:pPr>
        <w:pStyle w:val="Bodytext51"/>
        <w:spacing w:before="0" w:line="300" w:lineRule="exact"/>
        <w:ind w:firstLine="720"/>
        <w:rPr>
          <w:rStyle w:val="Bodytext5"/>
          <w:i/>
          <w:iCs/>
          <w:sz w:val="28"/>
          <w:lang w:val="en-US" w:eastAsia="vi-VN"/>
        </w:rPr>
      </w:pPr>
      <w:r w:rsidRPr="00C860AD">
        <w:rPr>
          <w:rStyle w:val="Bodytext5"/>
          <w:i/>
          <w:iCs/>
          <w:sz w:val="28"/>
          <w:lang w:eastAsia="vi-VN"/>
        </w:rPr>
        <w:t>Căn cứ Nghị định số 94/2024/NĐ-CP ngày 24/7/2024 của Chính phủ Quy định chi tiết một số điều của Luật Kinh doanh bất động sản về xây dựng và quản lý hệ thống thông tin, cơ sở dữ liệu về nhà ở và thị trường bất động sản</w:t>
      </w:r>
      <w:r w:rsidRPr="00C860AD">
        <w:rPr>
          <w:rStyle w:val="Bodytext5"/>
          <w:i/>
          <w:iCs/>
          <w:sz w:val="28"/>
          <w:lang w:val="en-US" w:eastAsia="vi-VN"/>
        </w:rPr>
        <w:t>;</w:t>
      </w:r>
    </w:p>
    <w:p w14:paraId="032ED040" w14:textId="0E25B7D0" w:rsidR="0035675B" w:rsidRPr="00C860AD" w:rsidRDefault="0035675B" w:rsidP="00C860AD">
      <w:pPr>
        <w:pStyle w:val="Bodytext51"/>
        <w:spacing w:before="0" w:line="300" w:lineRule="exact"/>
        <w:ind w:firstLine="720"/>
        <w:rPr>
          <w:rStyle w:val="Bodytext5"/>
          <w:i/>
          <w:iCs/>
          <w:sz w:val="28"/>
          <w:lang w:val="en-US" w:eastAsia="vi-VN"/>
        </w:rPr>
      </w:pPr>
      <w:r w:rsidRPr="00C860AD">
        <w:rPr>
          <w:rStyle w:val="Bodytext5"/>
          <w:i/>
          <w:iCs/>
          <w:sz w:val="28"/>
          <w:lang w:val="en-US" w:eastAsia="vi-VN"/>
        </w:rPr>
        <w:t xml:space="preserve">Căn cứ </w:t>
      </w:r>
      <w:r w:rsidRPr="00C860AD">
        <w:rPr>
          <w:rStyle w:val="Bodytext5"/>
          <w:i/>
          <w:iCs/>
          <w:sz w:val="28"/>
          <w:lang w:eastAsia="vi-VN"/>
        </w:rPr>
        <w:t>Nghị định số 35/2023/NĐ-CP</w:t>
      </w:r>
      <w:r w:rsidRPr="00C860AD">
        <w:rPr>
          <w:rStyle w:val="Bodytext5"/>
          <w:i/>
          <w:iCs/>
          <w:sz w:val="28"/>
          <w:lang w:val="en-US" w:eastAsia="vi-VN"/>
        </w:rPr>
        <w:t xml:space="preserve"> ngày </w:t>
      </w:r>
      <w:r w:rsidR="00B34F51" w:rsidRPr="00C860AD">
        <w:rPr>
          <w:rStyle w:val="Bodytext5"/>
          <w:i/>
          <w:iCs/>
          <w:sz w:val="28"/>
          <w:lang w:val="en-US" w:eastAsia="vi-VN"/>
        </w:rPr>
        <w:t>20/6/2023 của Chính phủ sửa đổi</w:t>
      </w:r>
      <w:r w:rsidR="000F386C" w:rsidRPr="00C860AD">
        <w:rPr>
          <w:rStyle w:val="Bodytext5"/>
          <w:i/>
          <w:iCs/>
          <w:sz w:val="28"/>
          <w:lang w:val="en-US" w:eastAsia="vi-VN"/>
        </w:rPr>
        <w:t>, bổ sung một số điều của các Nghị định thuộc lĩnh vực quản lý nhà nước của Bộ Xây dựng</w:t>
      </w:r>
      <w:r w:rsidR="00D23EEB" w:rsidRPr="00C860AD">
        <w:rPr>
          <w:rStyle w:val="Bodytext5"/>
          <w:i/>
          <w:iCs/>
          <w:sz w:val="28"/>
          <w:lang w:val="en-US" w:eastAsia="vi-VN"/>
        </w:rPr>
        <w:t>;</w:t>
      </w:r>
    </w:p>
    <w:p w14:paraId="07AB7B17" w14:textId="77777777" w:rsidR="00E7714F" w:rsidRPr="00C860AD" w:rsidRDefault="00E7714F" w:rsidP="00C860AD">
      <w:pPr>
        <w:pStyle w:val="Bodytext51"/>
        <w:spacing w:before="0" w:line="300" w:lineRule="exact"/>
        <w:ind w:firstLine="720"/>
        <w:rPr>
          <w:rStyle w:val="Bodytext5"/>
          <w:i/>
          <w:iCs/>
          <w:sz w:val="28"/>
          <w:lang w:val="en-US" w:eastAsia="vi-VN"/>
        </w:rPr>
      </w:pPr>
      <w:r w:rsidRPr="00C860AD">
        <w:rPr>
          <w:rStyle w:val="Bodytext5"/>
          <w:i/>
          <w:iCs/>
          <w:sz w:val="28"/>
          <w:lang w:val="en-US" w:eastAsia="vi-VN"/>
        </w:rPr>
        <w:t>Theo đề nghị của Giám đốc Sở Xây dựng tại Tờ trình số     /TTr-SXD ngày   tháng      năm 2024,</w:t>
      </w:r>
    </w:p>
    <w:p w14:paraId="589DC791" w14:textId="77777777" w:rsidR="00E7714F" w:rsidRPr="00C860AD" w:rsidRDefault="00E7714F" w:rsidP="00C860AD">
      <w:pPr>
        <w:pStyle w:val="Bodytext51"/>
        <w:spacing w:before="0" w:line="300" w:lineRule="exact"/>
        <w:ind w:firstLine="0"/>
        <w:jc w:val="center"/>
        <w:rPr>
          <w:rStyle w:val="Bodytext5"/>
          <w:b/>
          <w:sz w:val="28"/>
          <w:lang w:eastAsia="vi-VN"/>
        </w:rPr>
      </w:pPr>
      <w:r w:rsidRPr="00C860AD">
        <w:rPr>
          <w:rStyle w:val="Bodytext5"/>
          <w:b/>
          <w:sz w:val="28"/>
          <w:lang w:eastAsia="vi-VN"/>
        </w:rPr>
        <w:t>QUYẾT ĐỊNH:</w:t>
      </w:r>
    </w:p>
    <w:p w14:paraId="37FDF7F1" w14:textId="77777777" w:rsidR="00E7714F" w:rsidRPr="00C860AD" w:rsidRDefault="00E7714F" w:rsidP="00C860AD">
      <w:pPr>
        <w:spacing w:line="300" w:lineRule="exact"/>
        <w:ind w:firstLine="720"/>
        <w:jc w:val="both"/>
        <w:rPr>
          <w:rStyle w:val="Bodytext5"/>
          <w:b w:val="0"/>
          <w:bCs w:val="0"/>
          <w:color w:val="auto"/>
          <w:spacing w:val="-2"/>
          <w:sz w:val="28"/>
        </w:rPr>
      </w:pPr>
      <w:bookmarkStart w:id="2" w:name="dieu_1"/>
      <w:r w:rsidRPr="00C860AD">
        <w:rPr>
          <w:rStyle w:val="Bodytext5"/>
          <w:bCs w:val="0"/>
          <w:color w:val="auto"/>
          <w:spacing w:val="-2"/>
          <w:sz w:val="28"/>
        </w:rPr>
        <w:t>Điều 1.</w:t>
      </w:r>
      <w:r w:rsidRPr="00C860AD">
        <w:rPr>
          <w:rStyle w:val="Bodytext5"/>
          <w:b w:val="0"/>
          <w:bCs w:val="0"/>
          <w:color w:val="auto"/>
          <w:spacing w:val="-2"/>
          <w:sz w:val="28"/>
        </w:rPr>
        <w:t xml:space="preserve"> Ban hành kèm theo Quyết định này “Quy định chi tiết và hướng dẫn một số nội dung cụ thể</w:t>
      </w:r>
      <w:r w:rsidRPr="00C860AD">
        <w:rPr>
          <w:rStyle w:val="Bodytext5"/>
          <w:b w:val="0"/>
          <w:bCs w:val="0"/>
          <w:color w:val="auto"/>
          <w:spacing w:val="-2"/>
          <w:sz w:val="28"/>
          <w:lang w:val="en-US"/>
        </w:rPr>
        <w:t xml:space="preserve"> </w:t>
      </w:r>
      <w:r w:rsidRPr="00C860AD">
        <w:rPr>
          <w:rStyle w:val="Bodytext5"/>
          <w:b w:val="0"/>
          <w:bCs w:val="0"/>
          <w:color w:val="auto"/>
          <w:spacing w:val="-2"/>
          <w:sz w:val="28"/>
        </w:rPr>
        <w:t>của Luật Nhà ở năm 2023 và Luật Kinh doanh Bất động sản năm 2023 trên địa bàn tỉnh Hưng Yên”.</w:t>
      </w:r>
    </w:p>
    <w:p w14:paraId="251DB277" w14:textId="470F0BB6" w:rsidR="00E7714F" w:rsidRPr="00C860AD" w:rsidRDefault="00E7714F" w:rsidP="00C860AD">
      <w:pPr>
        <w:spacing w:line="300" w:lineRule="exact"/>
        <w:ind w:firstLine="720"/>
        <w:jc w:val="both"/>
        <w:rPr>
          <w:rStyle w:val="Bodytext5"/>
          <w:b w:val="0"/>
          <w:bCs w:val="0"/>
          <w:color w:val="auto"/>
          <w:sz w:val="28"/>
        </w:rPr>
      </w:pPr>
      <w:r w:rsidRPr="00C860AD">
        <w:rPr>
          <w:rStyle w:val="Bodytext5"/>
          <w:bCs w:val="0"/>
          <w:color w:val="auto"/>
          <w:sz w:val="28"/>
        </w:rPr>
        <w:t>Điều 2.</w:t>
      </w:r>
      <w:r w:rsidRPr="00C860AD">
        <w:rPr>
          <w:rStyle w:val="Bodytext5"/>
          <w:b w:val="0"/>
          <w:bCs w:val="0"/>
          <w:color w:val="auto"/>
          <w:sz w:val="28"/>
        </w:rPr>
        <w:t xml:space="preserve"> Quyết định này có hiệu lực từ ngày</w:t>
      </w:r>
      <w:r w:rsidRPr="00C860AD">
        <w:rPr>
          <w:rStyle w:val="Bodytext5"/>
          <w:b w:val="0"/>
          <w:bCs w:val="0"/>
          <w:color w:val="auto"/>
          <w:sz w:val="28"/>
          <w:lang w:val="en-US"/>
        </w:rPr>
        <w:t xml:space="preserve"> 01 </w:t>
      </w:r>
      <w:r w:rsidRPr="00C860AD">
        <w:rPr>
          <w:rStyle w:val="Bodytext5"/>
          <w:b w:val="0"/>
          <w:bCs w:val="0"/>
          <w:color w:val="auto"/>
          <w:sz w:val="28"/>
        </w:rPr>
        <w:t>tháng</w:t>
      </w:r>
      <w:r w:rsidRPr="00C860AD">
        <w:rPr>
          <w:rStyle w:val="Bodytext5"/>
          <w:b w:val="0"/>
          <w:bCs w:val="0"/>
          <w:color w:val="auto"/>
          <w:sz w:val="28"/>
          <w:lang w:val="en-US"/>
        </w:rPr>
        <w:t xml:space="preserve"> </w:t>
      </w:r>
      <w:r w:rsidR="00467A13" w:rsidRPr="00C860AD">
        <w:rPr>
          <w:rStyle w:val="Bodytext5"/>
          <w:b w:val="0"/>
          <w:bCs w:val="0"/>
          <w:color w:val="auto"/>
          <w:sz w:val="28"/>
          <w:lang w:val="en-US"/>
        </w:rPr>
        <w:t xml:space="preserve">       </w:t>
      </w:r>
      <w:r w:rsidRPr="00C860AD">
        <w:rPr>
          <w:rStyle w:val="Bodytext5"/>
          <w:b w:val="0"/>
          <w:bCs w:val="0"/>
          <w:color w:val="auto"/>
          <w:sz w:val="28"/>
          <w:lang w:val="en-US"/>
        </w:rPr>
        <w:t xml:space="preserve"> </w:t>
      </w:r>
      <w:r w:rsidRPr="00C860AD">
        <w:rPr>
          <w:rStyle w:val="Bodytext5"/>
          <w:b w:val="0"/>
          <w:bCs w:val="0"/>
          <w:color w:val="auto"/>
          <w:sz w:val="28"/>
        </w:rPr>
        <w:t>năm 202</w:t>
      </w:r>
      <w:r w:rsidRPr="00C860AD">
        <w:rPr>
          <w:rStyle w:val="Bodytext5"/>
          <w:b w:val="0"/>
          <w:bCs w:val="0"/>
          <w:color w:val="auto"/>
          <w:sz w:val="28"/>
          <w:lang w:val="en-US"/>
        </w:rPr>
        <w:t>4</w:t>
      </w:r>
      <w:r w:rsidRPr="00C860AD">
        <w:rPr>
          <w:rStyle w:val="Bodytext5"/>
          <w:b w:val="0"/>
          <w:bCs w:val="0"/>
          <w:color w:val="auto"/>
          <w:sz w:val="28"/>
        </w:rPr>
        <w:t>.</w:t>
      </w:r>
    </w:p>
    <w:p w14:paraId="7F5457DE" w14:textId="77777777" w:rsidR="00E7714F" w:rsidRPr="00C860AD" w:rsidRDefault="00E7714F" w:rsidP="00C860AD">
      <w:pPr>
        <w:spacing w:line="300" w:lineRule="exact"/>
        <w:ind w:firstLine="720"/>
        <w:jc w:val="both"/>
        <w:rPr>
          <w:rFonts w:ascii="Times New Roman" w:hAnsi="Times New Roman" w:cs="Times New Roman"/>
          <w:color w:val="auto"/>
          <w:sz w:val="28"/>
          <w:szCs w:val="26"/>
        </w:rPr>
      </w:pPr>
      <w:r w:rsidRPr="00C860AD">
        <w:rPr>
          <w:rStyle w:val="Bodytext5"/>
          <w:bCs w:val="0"/>
          <w:color w:val="auto"/>
          <w:sz w:val="28"/>
        </w:rPr>
        <w:t>Điều 3.</w:t>
      </w:r>
      <w:r w:rsidRPr="00C860AD">
        <w:rPr>
          <w:rStyle w:val="Bodytext5"/>
          <w:b w:val="0"/>
          <w:bCs w:val="0"/>
          <w:color w:val="auto"/>
          <w:sz w:val="28"/>
        </w:rPr>
        <w:t xml:space="preserve"> Thủ trưởng các cơ quan: Văn phòng UBND tỉnh; các sở, ban, ngành thuộc UBND tỉnh; UBND cấp huyện, cấp xã, các cơ quan, đơn vị và các tổ chức, cá nhân có liên quan căn cứ Quyết định thi hành./.</w:t>
      </w:r>
      <w:bookmarkEnd w:id="2"/>
    </w:p>
    <w:tbl>
      <w:tblPr>
        <w:tblW w:w="9451" w:type="dxa"/>
        <w:tblCellMar>
          <w:left w:w="0" w:type="dxa"/>
          <w:right w:w="0" w:type="dxa"/>
        </w:tblCellMar>
        <w:tblLook w:val="0000" w:firstRow="0" w:lastRow="0" w:firstColumn="0" w:lastColumn="0" w:noHBand="0" w:noVBand="0"/>
      </w:tblPr>
      <w:tblGrid>
        <w:gridCol w:w="4982"/>
        <w:gridCol w:w="4469"/>
      </w:tblGrid>
      <w:tr w:rsidR="00C860AD" w:rsidRPr="00C860AD" w14:paraId="14577B8B" w14:textId="77777777" w:rsidTr="00EF5AA2">
        <w:trPr>
          <w:trHeight w:val="72"/>
        </w:trPr>
        <w:tc>
          <w:tcPr>
            <w:tcW w:w="4982" w:type="dxa"/>
            <w:tcBorders>
              <w:top w:val="nil"/>
              <w:left w:val="nil"/>
              <w:bottom w:val="nil"/>
              <w:right w:val="nil"/>
            </w:tcBorders>
            <w:tcMar>
              <w:top w:w="0" w:type="dxa"/>
              <w:left w:w="108" w:type="dxa"/>
              <w:bottom w:w="0" w:type="dxa"/>
              <w:right w:w="108" w:type="dxa"/>
            </w:tcMar>
          </w:tcPr>
          <w:p w14:paraId="39FB0378" w14:textId="77777777" w:rsidR="00E1762A" w:rsidRDefault="00E7714F" w:rsidP="00A82B4E">
            <w:pPr>
              <w:spacing w:line="220" w:lineRule="exact"/>
              <w:rPr>
                <w:rFonts w:ascii="Times New Roman" w:hAnsi="Times New Roman" w:cs="Times New Roman"/>
              </w:rPr>
            </w:pPr>
            <w:r w:rsidRPr="00C860AD">
              <w:rPr>
                <w:rFonts w:ascii="Times New Roman" w:hAnsi="Times New Roman" w:cs="Times New Roman"/>
                <w:b/>
                <w:bCs/>
                <w:i/>
                <w:iCs/>
                <w:color w:val="auto"/>
              </w:rPr>
              <w:t>Nơi nhận:</w:t>
            </w:r>
            <w:r w:rsidRPr="00C860AD">
              <w:rPr>
                <w:rFonts w:ascii="Times New Roman" w:hAnsi="Times New Roman" w:cs="Times New Roman"/>
                <w:b/>
                <w:bCs/>
                <w:i/>
                <w:iCs/>
                <w:color w:val="auto"/>
              </w:rPr>
              <w:br/>
            </w:r>
            <w:r w:rsidR="00E1762A">
              <w:rPr>
                <w:rFonts w:ascii="Times New Roman" w:hAnsi="Times New Roman" w:cs="Times New Roman"/>
              </w:rPr>
              <w:t>- Như Điều 3;</w:t>
            </w:r>
          </w:p>
          <w:p w14:paraId="6DC0D7E6" w14:textId="717E6DBD" w:rsidR="00E1762A" w:rsidRDefault="00E1762A" w:rsidP="00A82B4E">
            <w:pPr>
              <w:spacing w:line="220" w:lineRule="exact"/>
              <w:rPr>
                <w:rFonts w:ascii="Times New Roman" w:hAnsi="Times New Roman" w:cs="Times New Roman"/>
                <w:sz w:val="22"/>
                <w:szCs w:val="22"/>
              </w:rPr>
            </w:pPr>
            <w:r>
              <w:rPr>
                <w:rFonts w:ascii="Times New Roman" w:hAnsi="Times New Roman" w:cs="Times New Roman"/>
                <w:sz w:val="22"/>
                <w:szCs w:val="22"/>
              </w:rPr>
              <w:t xml:space="preserve">- </w:t>
            </w:r>
            <w:r w:rsidR="002F2DFB">
              <w:rPr>
                <w:rFonts w:ascii="Times New Roman" w:hAnsi="Times New Roman" w:cs="Times New Roman"/>
                <w:sz w:val="22"/>
                <w:szCs w:val="22"/>
                <w:lang w:val="en-US"/>
              </w:rPr>
              <w:t>Bộ Xây dựng (Vụ pháp chế</w:t>
            </w:r>
            <w:r>
              <w:rPr>
                <w:rFonts w:ascii="Times New Roman" w:hAnsi="Times New Roman" w:cs="Times New Roman"/>
                <w:sz w:val="22"/>
                <w:szCs w:val="22"/>
              </w:rPr>
              <w:t>);</w:t>
            </w:r>
          </w:p>
          <w:p w14:paraId="1A27936F" w14:textId="2E4148D7" w:rsidR="00E1762A" w:rsidRPr="002F2DFB" w:rsidRDefault="00E1762A" w:rsidP="00A82B4E">
            <w:pPr>
              <w:spacing w:line="220" w:lineRule="exact"/>
              <w:rPr>
                <w:rFonts w:ascii="Times New Roman" w:hAnsi="Times New Roman" w:cs="Times New Roman"/>
                <w:sz w:val="22"/>
                <w:szCs w:val="22"/>
                <w:lang w:val="en-US"/>
              </w:rPr>
            </w:pPr>
            <w:r>
              <w:rPr>
                <w:rFonts w:ascii="Times New Roman" w:hAnsi="Times New Roman" w:cs="Times New Roman"/>
                <w:sz w:val="22"/>
                <w:szCs w:val="22"/>
              </w:rPr>
              <w:t xml:space="preserve">- </w:t>
            </w:r>
            <w:r w:rsidR="002F2DFB">
              <w:rPr>
                <w:rFonts w:ascii="Times New Roman" w:hAnsi="Times New Roman" w:cs="Times New Roman"/>
                <w:sz w:val="22"/>
                <w:szCs w:val="22"/>
                <w:lang w:val="en-US"/>
              </w:rPr>
              <w:t>Bộ Tư pháp</w:t>
            </w:r>
            <w:r w:rsidR="00A220C0">
              <w:rPr>
                <w:rFonts w:ascii="Times New Roman" w:hAnsi="Times New Roman" w:cs="Times New Roman"/>
                <w:sz w:val="22"/>
                <w:szCs w:val="22"/>
                <w:lang w:val="en-US"/>
              </w:rPr>
              <w:t xml:space="preserve"> (Cục Kiểm tra VBQPPL);</w:t>
            </w:r>
          </w:p>
          <w:p w14:paraId="7B4FCCFB" w14:textId="283C8BCF" w:rsidR="00E1762A" w:rsidRDefault="00E1762A" w:rsidP="00A82B4E">
            <w:pPr>
              <w:spacing w:line="220" w:lineRule="exact"/>
              <w:rPr>
                <w:rFonts w:ascii="Times New Roman" w:hAnsi="Times New Roman" w:cs="Times New Roman"/>
                <w:sz w:val="22"/>
                <w:szCs w:val="22"/>
                <w:lang w:val="en-US"/>
              </w:rPr>
            </w:pPr>
            <w:r>
              <w:rPr>
                <w:rFonts w:ascii="Times New Roman" w:hAnsi="Times New Roman" w:cs="Times New Roman"/>
                <w:sz w:val="22"/>
                <w:szCs w:val="22"/>
              </w:rPr>
              <w:t xml:space="preserve">- </w:t>
            </w:r>
            <w:r w:rsidR="00A220C0">
              <w:rPr>
                <w:rFonts w:ascii="Times New Roman" w:hAnsi="Times New Roman" w:cs="Times New Roman"/>
                <w:sz w:val="22"/>
                <w:szCs w:val="22"/>
                <w:lang w:val="en-US"/>
              </w:rPr>
              <w:t>Thường trực Tỉnh uỷ;</w:t>
            </w:r>
          </w:p>
          <w:p w14:paraId="78DF3E3B" w14:textId="3AC4D32B" w:rsidR="00A220C0" w:rsidRDefault="00A220C0" w:rsidP="00A82B4E">
            <w:pPr>
              <w:spacing w:line="220" w:lineRule="exact"/>
              <w:rPr>
                <w:rFonts w:ascii="Times New Roman" w:hAnsi="Times New Roman" w:cs="Times New Roman"/>
                <w:sz w:val="22"/>
                <w:szCs w:val="22"/>
                <w:lang w:val="en-US"/>
              </w:rPr>
            </w:pPr>
            <w:r>
              <w:rPr>
                <w:rFonts w:ascii="Times New Roman" w:hAnsi="Times New Roman" w:cs="Times New Roman"/>
                <w:sz w:val="22"/>
                <w:szCs w:val="22"/>
                <w:lang w:val="en-US"/>
              </w:rPr>
              <w:t>- Thường trực HĐND</w:t>
            </w:r>
            <w:r w:rsidR="003640E1">
              <w:rPr>
                <w:rFonts w:ascii="Times New Roman" w:hAnsi="Times New Roman" w:cs="Times New Roman"/>
                <w:sz w:val="22"/>
                <w:szCs w:val="22"/>
                <w:lang w:val="en-US"/>
              </w:rPr>
              <w:t xml:space="preserve"> tỉnh;</w:t>
            </w:r>
          </w:p>
          <w:p w14:paraId="2D62E3C2" w14:textId="1644D487" w:rsidR="003640E1" w:rsidRPr="00A220C0" w:rsidRDefault="003640E1" w:rsidP="00A82B4E">
            <w:pPr>
              <w:spacing w:line="220" w:lineRule="exact"/>
              <w:rPr>
                <w:rFonts w:ascii="Times New Roman" w:hAnsi="Times New Roman" w:cs="Times New Roman"/>
                <w:sz w:val="22"/>
                <w:szCs w:val="22"/>
                <w:lang w:val="en-US"/>
              </w:rPr>
            </w:pPr>
            <w:r>
              <w:rPr>
                <w:rFonts w:ascii="Times New Roman" w:hAnsi="Times New Roman" w:cs="Times New Roman"/>
                <w:sz w:val="22"/>
                <w:szCs w:val="22"/>
                <w:lang w:val="en-US"/>
              </w:rPr>
              <w:t>- Đoàn Đại biểu Quốc hội tỉnh;</w:t>
            </w:r>
          </w:p>
          <w:p w14:paraId="3F77BA36" w14:textId="1202E304" w:rsidR="00E1762A" w:rsidRDefault="00E1762A" w:rsidP="00A82B4E">
            <w:pPr>
              <w:spacing w:line="220" w:lineRule="exact"/>
              <w:rPr>
                <w:rFonts w:ascii="Times New Roman" w:hAnsi="Times New Roman" w:cs="Times New Roman"/>
                <w:sz w:val="22"/>
                <w:szCs w:val="22"/>
              </w:rPr>
            </w:pPr>
            <w:r>
              <w:rPr>
                <w:rFonts w:ascii="Times New Roman" w:hAnsi="Times New Roman" w:cs="Times New Roman"/>
                <w:sz w:val="22"/>
                <w:szCs w:val="22"/>
              </w:rPr>
              <w:t>- Chủ tịch, các P</w:t>
            </w:r>
            <w:r w:rsidR="003640E1">
              <w:rPr>
                <w:rFonts w:ascii="Times New Roman" w:hAnsi="Times New Roman" w:cs="Times New Roman"/>
                <w:sz w:val="22"/>
                <w:szCs w:val="22"/>
                <w:lang w:val="en-US"/>
              </w:rPr>
              <w:t>hó Chủ tịch</w:t>
            </w:r>
            <w:r>
              <w:rPr>
                <w:rFonts w:ascii="Times New Roman" w:hAnsi="Times New Roman" w:cs="Times New Roman"/>
                <w:sz w:val="22"/>
                <w:szCs w:val="22"/>
              </w:rPr>
              <w:t xml:space="preserve"> UBND tỉnh;</w:t>
            </w:r>
          </w:p>
          <w:p w14:paraId="0DC678B3" w14:textId="3E31E051" w:rsidR="00E1762A" w:rsidRPr="003640E1" w:rsidRDefault="00E1762A" w:rsidP="00A82B4E">
            <w:pPr>
              <w:spacing w:line="220" w:lineRule="exact"/>
              <w:rPr>
                <w:rFonts w:ascii="Times New Roman" w:hAnsi="Times New Roman" w:cs="Times New Roman"/>
                <w:sz w:val="22"/>
                <w:szCs w:val="22"/>
                <w:lang w:val="en-US"/>
              </w:rPr>
            </w:pPr>
            <w:r>
              <w:rPr>
                <w:rFonts w:ascii="Times New Roman" w:hAnsi="Times New Roman" w:cs="Times New Roman"/>
                <w:sz w:val="22"/>
                <w:szCs w:val="22"/>
              </w:rPr>
              <w:t xml:space="preserve">- </w:t>
            </w:r>
            <w:r w:rsidR="003640E1">
              <w:rPr>
                <w:rFonts w:ascii="Times New Roman" w:hAnsi="Times New Roman" w:cs="Times New Roman"/>
                <w:sz w:val="22"/>
                <w:szCs w:val="22"/>
                <w:lang w:val="en-US"/>
              </w:rPr>
              <w:t>Sở Tư pháp</w:t>
            </w:r>
            <w:r w:rsidR="00A82B4E">
              <w:rPr>
                <w:rFonts w:ascii="Times New Roman" w:hAnsi="Times New Roman" w:cs="Times New Roman"/>
                <w:sz w:val="22"/>
                <w:szCs w:val="22"/>
                <w:lang w:val="en-US"/>
              </w:rPr>
              <w:t>;</w:t>
            </w:r>
          </w:p>
          <w:p w14:paraId="3ADCFAD5" w14:textId="2D61530E" w:rsidR="00E1762A" w:rsidRDefault="00E1762A" w:rsidP="00A82B4E">
            <w:pPr>
              <w:spacing w:line="220" w:lineRule="exact"/>
              <w:rPr>
                <w:rFonts w:ascii="Times New Roman" w:hAnsi="Times New Roman" w:cs="Times New Roman"/>
                <w:sz w:val="22"/>
                <w:szCs w:val="22"/>
                <w:lang w:val="en-US"/>
              </w:rPr>
            </w:pPr>
            <w:r>
              <w:rPr>
                <w:rFonts w:ascii="Times New Roman" w:hAnsi="Times New Roman" w:cs="Times New Roman"/>
                <w:sz w:val="22"/>
                <w:szCs w:val="22"/>
              </w:rPr>
              <w:t xml:space="preserve">- </w:t>
            </w:r>
            <w:r w:rsidR="00A82B4E">
              <w:rPr>
                <w:rFonts w:ascii="Times New Roman" w:hAnsi="Times New Roman" w:cs="Times New Roman"/>
                <w:sz w:val="22"/>
                <w:szCs w:val="22"/>
                <w:lang w:val="en-US"/>
              </w:rPr>
              <w:t xml:space="preserve">Lãnh đạo VP UBND tỉnh; </w:t>
            </w:r>
          </w:p>
          <w:p w14:paraId="0C72B65B" w14:textId="3BA6A6D5" w:rsidR="00A82B4E" w:rsidRPr="00A82B4E" w:rsidRDefault="00A82B4E" w:rsidP="00A82B4E">
            <w:pPr>
              <w:spacing w:line="220" w:lineRule="exact"/>
              <w:rPr>
                <w:rFonts w:ascii="Times New Roman" w:hAnsi="Times New Roman" w:cs="Times New Roman"/>
                <w:sz w:val="22"/>
                <w:szCs w:val="22"/>
                <w:lang w:val="en-US"/>
              </w:rPr>
            </w:pPr>
            <w:r>
              <w:rPr>
                <w:rFonts w:ascii="Times New Roman" w:hAnsi="Times New Roman" w:cs="Times New Roman"/>
                <w:sz w:val="22"/>
                <w:szCs w:val="22"/>
                <w:lang w:val="en-US"/>
              </w:rPr>
              <w:t>- Trung tâm Thông tin – Hội nghị tỉnh;</w:t>
            </w:r>
          </w:p>
          <w:p w14:paraId="332D78FC" w14:textId="4A8F8CBA" w:rsidR="00E7714F" w:rsidRPr="00C860AD" w:rsidRDefault="00E1762A" w:rsidP="00A82B4E">
            <w:pPr>
              <w:spacing w:line="220" w:lineRule="exact"/>
              <w:rPr>
                <w:rFonts w:ascii="Times New Roman" w:hAnsi="Times New Roman" w:cs="Times New Roman"/>
                <w:color w:val="auto"/>
                <w:sz w:val="28"/>
                <w:szCs w:val="28"/>
              </w:rPr>
            </w:pPr>
            <w:r>
              <w:rPr>
                <w:rFonts w:ascii="Times New Roman" w:hAnsi="Times New Roman" w:cs="Times New Roman"/>
                <w:sz w:val="22"/>
                <w:szCs w:val="22"/>
              </w:rPr>
              <w:t>- Lưu: VT</w:t>
            </w:r>
            <w:r>
              <w:rPr>
                <w:rFonts w:ascii="Times New Roman" w:hAnsi="Times New Roman" w:cs="Times New Roman"/>
                <w:sz w:val="22"/>
                <w:szCs w:val="22"/>
                <w:lang w:val="en-US"/>
              </w:rPr>
              <w:t>.</w:t>
            </w:r>
          </w:p>
        </w:tc>
        <w:tc>
          <w:tcPr>
            <w:tcW w:w="4469" w:type="dxa"/>
            <w:tcBorders>
              <w:top w:val="nil"/>
              <w:left w:val="nil"/>
              <w:bottom w:val="nil"/>
              <w:right w:val="nil"/>
            </w:tcBorders>
            <w:tcMar>
              <w:top w:w="0" w:type="dxa"/>
              <w:left w:w="108" w:type="dxa"/>
              <w:bottom w:w="0" w:type="dxa"/>
              <w:right w:w="108" w:type="dxa"/>
            </w:tcMar>
          </w:tcPr>
          <w:p w14:paraId="47267380" w14:textId="77777777" w:rsidR="00E7714F" w:rsidRPr="00C860AD" w:rsidRDefault="00E7714F" w:rsidP="00E7714F">
            <w:pPr>
              <w:jc w:val="center"/>
              <w:rPr>
                <w:rFonts w:ascii="Times New Roman" w:hAnsi="Times New Roman" w:cs="Times New Roman"/>
                <w:b/>
                <w:bCs/>
                <w:color w:val="auto"/>
                <w:sz w:val="28"/>
                <w:szCs w:val="28"/>
              </w:rPr>
            </w:pPr>
            <w:r w:rsidRPr="00C860AD">
              <w:rPr>
                <w:rFonts w:ascii="Times New Roman" w:hAnsi="Times New Roman" w:cs="Times New Roman"/>
                <w:b/>
                <w:bCs/>
                <w:color w:val="auto"/>
                <w:sz w:val="28"/>
                <w:szCs w:val="28"/>
              </w:rPr>
              <w:t>TM. ỦY BAN NHÂN DÂN</w:t>
            </w:r>
          </w:p>
          <w:p w14:paraId="2929CFF1" w14:textId="77777777" w:rsidR="00E7714F" w:rsidRPr="00C860AD" w:rsidRDefault="00E7714F" w:rsidP="00E7714F">
            <w:pPr>
              <w:jc w:val="center"/>
              <w:rPr>
                <w:rFonts w:ascii="Times New Roman" w:hAnsi="Times New Roman" w:cs="Times New Roman"/>
                <w:b/>
                <w:bCs/>
                <w:color w:val="auto"/>
                <w:sz w:val="28"/>
                <w:szCs w:val="28"/>
              </w:rPr>
            </w:pPr>
            <w:r w:rsidRPr="00C860AD">
              <w:rPr>
                <w:rFonts w:ascii="Times New Roman" w:hAnsi="Times New Roman" w:cs="Times New Roman"/>
                <w:b/>
                <w:bCs/>
                <w:color w:val="auto"/>
                <w:sz w:val="28"/>
                <w:szCs w:val="28"/>
              </w:rPr>
              <w:t>CHỦ TỊCH</w:t>
            </w:r>
          </w:p>
          <w:p w14:paraId="441B0D3E" w14:textId="77777777" w:rsidR="00E7714F" w:rsidRPr="00C860AD" w:rsidRDefault="00E7714F" w:rsidP="00E7714F">
            <w:pPr>
              <w:jc w:val="center"/>
              <w:rPr>
                <w:rFonts w:ascii="Times New Roman" w:hAnsi="Times New Roman" w:cs="Times New Roman"/>
                <w:b/>
                <w:bCs/>
                <w:color w:val="auto"/>
                <w:sz w:val="28"/>
                <w:szCs w:val="28"/>
              </w:rPr>
            </w:pPr>
          </w:p>
          <w:p w14:paraId="5CD7E24E" w14:textId="77777777" w:rsidR="00E7714F" w:rsidRPr="00C860AD" w:rsidRDefault="00E7714F" w:rsidP="00E7714F">
            <w:pPr>
              <w:jc w:val="center"/>
              <w:rPr>
                <w:rFonts w:ascii="Times New Roman" w:hAnsi="Times New Roman" w:cs="Times New Roman"/>
                <w:b/>
                <w:bCs/>
                <w:color w:val="auto"/>
                <w:sz w:val="28"/>
                <w:szCs w:val="28"/>
              </w:rPr>
            </w:pPr>
          </w:p>
          <w:p w14:paraId="0E37F8FB" w14:textId="77777777" w:rsidR="00E7714F" w:rsidRPr="00C860AD" w:rsidRDefault="00E7714F" w:rsidP="00E7714F">
            <w:pPr>
              <w:jc w:val="center"/>
              <w:rPr>
                <w:rFonts w:ascii="Times New Roman" w:hAnsi="Times New Roman" w:cs="Times New Roman"/>
                <w:color w:val="auto"/>
                <w:sz w:val="28"/>
                <w:szCs w:val="28"/>
              </w:rPr>
            </w:pPr>
          </w:p>
        </w:tc>
      </w:tr>
    </w:tbl>
    <w:p w14:paraId="4DE19059" w14:textId="1B53D76E" w:rsidR="00764389" w:rsidRPr="00C860AD" w:rsidRDefault="00764389" w:rsidP="00E7714F">
      <w:pPr>
        <w:rPr>
          <w:color w:val="auto"/>
        </w:rPr>
        <w:sectPr w:rsidR="00764389" w:rsidRPr="00C860AD" w:rsidSect="00194279">
          <w:headerReference w:type="default" r:id="rId8"/>
          <w:headerReference w:type="first" r:id="rId9"/>
          <w:pgSz w:w="11900" w:h="16840" w:code="9"/>
          <w:pgMar w:top="1021" w:right="1134" w:bottom="567" w:left="1701" w:header="0" w:footer="6" w:gutter="0"/>
          <w:cols w:space="720"/>
          <w:noEndnote/>
          <w:titlePg/>
          <w:docGrid w:linePitch="360"/>
        </w:sectPr>
      </w:pPr>
    </w:p>
    <w:bookmarkEnd w:id="0"/>
    <w:tbl>
      <w:tblPr>
        <w:tblW w:w="9032" w:type="dxa"/>
        <w:tblInd w:w="40" w:type="dxa"/>
        <w:tblCellMar>
          <w:left w:w="0" w:type="dxa"/>
          <w:right w:w="0" w:type="dxa"/>
        </w:tblCellMar>
        <w:tblLook w:val="0000" w:firstRow="0" w:lastRow="0" w:firstColumn="0" w:lastColumn="0" w:noHBand="0" w:noVBand="0"/>
      </w:tblPr>
      <w:tblGrid>
        <w:gridCol w:w="2937"/>
        <w:gridCol w:w="6095"/>
      </w:tblGrid>
      <w:tr w:rsidR="0099496D" w:rsidRPr="00C860AD" w14:paraId="29F154A8" w14:textId="77777777" w:rsidTr="00EF5AA2">
        <w:trPr>
          <w:trHeight w:val="884"/>
        </w:trPr>
        <w:tc>
          <w:tcPr>
            <w:tcW w:w="2937" w:type="dxa"/>
            <w:tcBorders>
              <w:top w:val="nil"/>
              <w:left w:val="nil"/>
              <w:bottom w:val="nil"/>
              <w:right w:val="nil"/>
            </w:tcBorders>
            <w:tcMar>
              <w:top w:w="0" w:type="dxa"/>
              <w:left w:w="108" w:type="dxa"/>
              <w:bottom w:w="0" w:type="dxa"/>
              <w:right w:w="108" w:type="dxa"/>
            </w:tcMar>
          </w:tcPr>
          <w:p w14:paraId="2CBC8D7D" w14:textId="77777777" w:rsidR="0099496D" w:rsidRPr="00C860AD" w:rsidRDefault="0099496D" w:rsidP="00EF5AA2">
            <w:pPr>
              <w:ind w:firstLine="266"/>
              <w:jc w:val="center"/>
              <w:outlineLvl w:val="0"/>
              <w:rPr>
                <w:rFonts w:ascii="Times New Roman" w:hAnsi="Times New Roman" w:cs="Times New Roman"/>
                <w:b/>
                <w:bCs/>
                <w:color w:val="auto"/>
                <w:kern w:val="36"/>
                <w:sz w:val="26"/>
                <w:szCs w:val="26"/>
              </w:rPr>
            </w:pPr>
            <w:r w:rsidRPr="00C860AD">
              <w:rPr>
                <w:rFonts w:ascii="Times New Roman" w:hAnsi="Times New Roman" w:cs="Times New Roman"/>
                <w:color w:val="auto"/>
                <w:sz w:val="26"/>
                <w:szCs w:val="26"/>
              </w:rPr>
              <w:lastRenderedPageBreak/>
              <w:br w:type="page"/>
            </w:r>
            <w:r w:rsidRPr="00C860AD">
              <w:rPr>
                <w:rFonts w:ascii="Times New Roman" w:hAnsi="Times New Roman" w:cs="Times New Roman"/>
                <w:color w:val="auto"/>
                <w:sz w:val="26"/>
                <w:szCs w:val="26"/>
              </w:rPr>
              <w:br w:type="page"/>
            </w:r>
            <w:r w:rsidRPr="00C860AD">
              <w:rPr>
                <w:rFonts w:ascii="Times New Roman" w:hAnsi="Times New Roman" w:cs="Times New Roman"/>
                <w:color w:val="auto"/>
                <w:sz w:val="26"/>
                <w:szCs w:val="26"/>
              </w:rPr>
              <w:br w:type="page"/>
            </w:r>
            <w:r w:rsidRPr="00C860AD">
              <w:rPr>
                <w:rFonts w:ascii="Times New Roman" w:hAnsi="Times New Roman" w:cs="Times New Roman"/>
                <w:color w:val="auto"/>
                <w:sz w:val="26"/>
                <w:szCs w:val="26"/>
              </w:rPr>
              <w:br w:type="page"/>
            </w:r>
            <w:r w:rsidRPr="00C860AD">
              <w:rPr>
                <w:rFonts w:ascii="Times New Roman" w:hAnsi="Times New Roman" w:cs="Times New Roman"/>
                <w:bCs/>
                <w:color w:val="auto"/>
                <w:sz w:val="26"/>
                <w:szCs w:val="26"/>
              </w:rPr>
              <w:br w:type="page"/>
            </w:r>
            <w:r w:rsidRPr="00C860AD">
              <w:rPr>
                <w:rFonts w:ascii="Times New Roman" w:hAnsi="Times New Roman" w:cs="Times New Roman"/>
                <w:color w:val="auto"/>
                <w:sz w:val="26"/>
                <w:szCs w:val="26"/>
              </w:rPr>
              <w:br w:type="page"/>
            </w:r>
            <w:r w:rsidRPr="00C860AD">
              <w:rPr>
                <w:rFonts w:ascii="Times New Roman" w:hAnsi="Times New Roman" w:cs="Times New Roman"/>
                <w:b/>
                <w:bCs/>
                <w:color w:val="auto"/>
                <w:kern w:val="36"/>
                <w:sz w:val="26"/>
                <w:szCs w:val="26"/>
              </w:rPr>
              <w:t>UỶ BAN NHÂN DÂN</w:t>
            </w:r>
          </w:p>
          <w:p w14:paraId="588CC901" w14:textId="77777777" w:rsidR="0099496D" w:rsidRPr="00C860AD" w:rsidRDefault="0099496D" w:rsidP="00EF5AA2">
            <w:pPr>
              <w:ind w:firstLine="268"/>
              <w:jc w:val="center"/>
              <w:rPr>
                <w:rFonts w:ascii="Times New Roman" w:hAnsi="Times New Roman" w:cs="Times New Roman"/>
                <w:b/>
                <w:color w:val="auto"/>
                <w:sz w:val="26"/>
                <w:szCs w:val="26"/>
              </w:rPr>
            </w:pPr>
            <w:r w:rsidRPr="00C860AD">
              <w:rPr>
                <w:rFonts w:ascii="Times New Roman" w:hAnsi="Times New Roman" w:cs="Times New Roman"/>
                <w:noProof/>
                <w:color w:val="auto"/>
                <w:sz w:val="26"/>
                <w:szCs w:val="26"/>
                <w:lang w:val="en-US" w:eastAsia="en-US"/>
              </w:rPr>
              <mc:AlternateContent>
                <mc:Choice Requires="wps">
                  <w:drawing>
                    <wp:anchor distT="4294967295" distB="4294967295" distL="114300" distR="114300" simplePos="0" relativeHeight="251673600" behindDoc="0" locked="0" layoutInCell="1" allowOverlap="1" wp14:anchorId="437E2EA5" wp14:editId="5AD03C71">
                      <wp:simplePos x="0" y="0"/>
                      <wp:positionH relativeFrom="column">
                        <wp:posOffset>569595</wp:posOffset>
                      </wp:positionH>
                      <wp:positionV relativeFrom="paragraph">
                        <wp:posOffset>207010</wp:posOffset>
                      </wp:positionV>
                      <wp:extent cx="8001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98CA6" id="Straight Connector 7"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85pt,16.3pt" to="107.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JJopKLcAAAACAEAAA8AAABkcnMvZG93bnJldi54bWxMj8FOwzAQ&#10;RO9I/IO1SFwq6jQVbQlxKgTkxoVSxHUbL0lEvE5jtw18PYs4wHFnRrNv8vXoOnWkIbSeDcymCSji&#10;ytuWawPbl/JqBSpEZIudZzLwSQHWxflZjpn1J36m4ybWSko4ZGigibHPtA5VQw7D1PfE4r37wWGU&#10;c6i1HfAk5a7TaZIstMOW5UODPd03VH1sDs5AKF9pX35NqknyNq89pfuHp0c05vJivLsFFWmMf2H4&#10;wRd0KIRp5w9sg+oMrG6WkjQwTxegxE9n1yLsfgVd5Pr/gOIbAAD//wMAUEsBAi0AFAAGAAgAAAAh&#10;ALaDOJL+AAAA4QEAABMAAAAAAAAAAAAAAAAAAAAAAFtDb250ZW50X1R5cGVzXS54bWxQSwECLQAU&#10;AAYACAAAACEAOP0h/9YAAACUAQAACwAAAAAAAAAAAAAAAAAvAQAAX3JlbHMvLnJlbHNQSwECLQAU&#10;AAYACAAAACEA3+St9q0BAABHAwAADgAAAAAAAAAAAAAAAAAuAgAAZHJzL2Uyb0RvYy54bWxQSwEC&#10;LQAUAAYACAAAACEAkmikotwAAAAIAQAADwAAAAAAAAAAAAAAAAAHBAAAZHJzL2Rvd25yZXYueG1s&#10;UEsFBgAAAAAEAAQA8wAAABAFAAAAAA==&#10;"/>
                  </w:pict>
                </mc:Fallback>
              </mc:AlternateContent>
            </w:r>
            <w:r w:rsidRPr="00C860AD">
              <w:rPr>
                <w:rFonts w:ascii="Times New Roman" w:hAnsi="Times New Roman" w:cs="Times New Roman"/>
                <w:b/>
                <w:noProof/>
                <w:color w:val="auto"/>
                <w:sz w:val="26"/>
                <w:szCs w:val="26"/>
              </w:rPr>
              <w:t>TỈNH</w:t>
            </w:r>
            <w:r w:rsidRPr="00C860AD">
              <w:rPr>
                <w:rFonts w:ascii="Times New Roman" w:hAnsi="Times New Roman" w:cs="Times New Roman"/>
                <w:b/>
                <w:bCs/>
                <w:color w:val="auto"/>
                <w:sz w:val="26"/>
                <w:szCs w:val="26"/>
              </w:rPr>
              <w:t xml:space="preserve"> HƯNG YÊN</w:t>
            </w:r>
          </w:p>
        </w:tc>
        <w:tc>
          <w:tcPr>
            <w:tcW w:w="6095" w:type="dxa"/>
            <w:tcBorders>
              <w:top w:val="nil"/>
              <w:left w:val="nil"/>
              <w:bottom w:val="nil"/>
              <w:right w:val="nil"/>
            </w:tcBorders>
            <w:tcMar>
              <w:top w:w="0" w:type="dxa"/>
              <w:left w:w="108" w:type="dxa"/>
              <w:bottom w:w="0" w:type="dxa"/>
              <w:right w:w="108" w:type="dxa"/>
            </w:tcMar>
          </w:tcPr>
          <w:p w14:paraId="2C0807FA" w14:textId="77777777" w:rsidR="0099496D" w:rsidRPr="00C860AD" w:rsidRDefault="0099496D" w:rsidP="00EF5AA2">
            <w:pPr>
              <w:ind w:firstLine="7"/>
              <w:jc w:val="center"/>
              <w:outlineLvl w:val="1"/>
              <w:rPr>
                <w:rFonts w:ascii="Times New Roman" w:hAnsi="Times New Roman" w:cs="Times New Roman"/>
                <w:b/>
                <w:bCs/>
                <w:color w:val="auto"/>
                <w:sz w:val="26"/>
                <w:szCs w:val="26"/>
              </w:rPr>
            </w:pPr>
            <w:r w:rsidRPr="00C860AD">
              <w:rPr>
                <w:rFonts w:ascii="Times New Roman" w:hAnsi="Times New Roman" w:cs="Times New Roman"/>
                <w:b/>
                <w:bCs/>
                <w:color w:val="auto"/>
                <w:sz w:val="26"/>
                <w:szCs w:val="26"/>
              </w:rPr>
              <w:t>CỘNG HOÀ XÃ HỘI CHỦ NGHĨA VIỆT NAM</w:t>
            </w:r>
          </w:p>
          <w:p w14:paraId="4B26C8C7" w14:textId="77777777" w:rsidR="0099496D" w:rsidRPr="00C860AD" w:rsidRDefault="0099496D" w:rsidP="00EF5AA2">
            <w:pPr>
              <w:ind w:firstLine="268"/>
              <w:jc w:val="center"/>
              <w:rPr>
                <w:rFonts w:ascii="Times New Roman" w:hAnsi="Times New Roman" w:cs="Times New Roman"/>
                <w:b/>
                <w:color w:val="auto"/>
                <w:sz w:val="26"/>
                <w:szCs w:val="26"/>
              </w:rPr>
            </w:pPr>
            <w:r w:rsidRPr="00C860AD">
              <w:rPr>
                <w:rFonts w:ascii="Times New Roman" w:hAnsi="Times New Roman" w:cs="Times New Roman"/>
                <w:b/>
                <w:bCs/>
                <w:noProof/>
                <w:color w:val="auto"/>
                <w:kern w:val="36"/>
                <w:sz w:val="28"/>
                <w:szCs w:val="26"/>
                <w:lang w:val="en-US" w:eastAsia="en-US"/>
              </w:rPr>
              <mc:AlternateContent>
                <mc:Choice Requires="wps">
                  <w:drawing>
                    <wp:anchor distT="4294967295" distB="4294967295" distL="114300" distR="114300" simplePos="0" relativeHeight="251675648" behindDoc="0" locked="0" layoutInCell="1" allowOverlap="1" wp14:anchorId="01ABA65A" wp14:editId="3119825E">
                      <wp:simplePos x="0" y="0"/>
                      <wp:positionH relativeFrom="column">
                        <wp:posOffset>918845</wp:posOffset>
                      </wp:positionH>
                      <wp:positionV relativeFrom="paragraph">
                        <wp:posOffset>215900</wp:posOffset>
                      </wp:positionV>
                      <wp:extent cx="20955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B9774" id="Straight Connector 6"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35pt,17pt" to="237.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3dS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Vd+t1nXqi&#10;rrEKmmthII5fDI4ib1rprM8+QAOnJ46ZCDTXlHzt8dE6V3rpvJhaebderUsBo7M6B3MaU3/YORIn&#10;yNNQvqIqRd6mER69LmCDAf35so9g3es+Pe78xYysPw8bNwfU5z1dTUrtKiwvo5Xn4e25VP/+Aba/&#10;AAAA//8DAFBLAwQUAAYACAAAACEA6lATm9wAAAAJAQAADwAAAGRycy9kb3ducmV2LnhtbEyPwU7D&#10;MBBE70j8g7VIXKrWoY0oCnEqBOTGhQLqdRsvSUS8TmO3DXw9W/UAx5l9mp3JV6Pr1IGG0Ho2cDNL&#10;QBFX3rZcG3h/K6d3oEJEtth5JgPfFGBVXF7kmFl/5Fc6rGOtJIRDhgaaGPtM61A15DDMfE8st08/&#10;OIwih1rbAY8S7jo9T5Jb7bBl+dBgT48NVV/rvTMQyg/alT+TapJsFrWn+e7p5RmNub4aH+5BRRrj&#10;Hwyn+lIdCum09Xu2QXWi03QpqIFFKpsESJcnY3s2dJHr/wuKXwAAAP//AwBQSwECLQAUAAYACAAA&#10;ACEAtoM4kv4AAADhAQAAEwAAAAAAAAAAAAAAAAAAAAAAW0NvbnRlbnRfVHlwZXNdLnhtbFBLAQIt&#10;ABQABgAIAAAAIQA4/SH/1gAAAJQBAAALAAAAAAAAAAAAAAAAAC8BAABfcmVscy8ucmVsc1BLAQIt&#10;ABQABgAIAAAAIQCE83dSrwEAAEgDAAAOAAAAAAAAAAAAAAAAAC4CAABkcnMvZTJvRG9jLnhtbFBL&#10;AQItABQABgAIAAAAIQDqUBOb3AAAAAkBAAAPAAAAAAAAAAAAAAAAAAkEAABkcnMvZG93bnJldi54&#10;bWxQSwUGAAAAAAQABADzAAAAEgUAAAAA&#10;"/>
                  </w:pict>
                </mc:Fallback>
              </mc:AlternateContent>
            </w:r>
            <w:r w:rsidRPr="00C860AD">
              <w:rPr>
                <w:rFonts w:ascii="Times New Roman" w:hAnsi="Times New Roman" w:cs="Times New Roman"/>
                <w:b/>
                <w:bCs/>
                <w:color w:val="auto"/>
                <w:kern w:val="36"/>
                <w:sz w:val="28"/>
                <w:szCs w:val="26"/>
              </w:rPr>
              <w:t>Độc lập - Tự do - Hạnh phúc</w:t>
            </w:r>
          </w:p>
        </w:tc>
      </w:tr>
    </w:tbl>
    <w:p w14:paraId="2A498D1F" w14:textId="77777777" w:rsidR="0099496D" w:rsidRPr="00C860AD" w:rsidRDefault="0099496D" w:rsidP="0099496D">
      <w:pPr>
        <w:ind w:firstLine="268"/>
        <w:jc w:val="center"/>
        <w:rPr>
          <w:rFonts w:ascii="Times New Roman" w:hAnsi="Times New Roman" w:cs="Times New Roman"/>
          <w:b/>
          <w:bCs/>
          <w:color w:val="auto"/>
        </w:rPr>
      </w:pPr>
    </w:p>
    <w:p w14:paraId="62B79ACD" w14:textId="77777777" w:rsidR="0099496D" w:rsidRPr="00C860AD" w:rsidRDefault="0099496D" w:rsidP="0099496D">
      <w:pPr>
        <w:ind w:firstLine="268"/>
        <w:jc w:val="center"/>
        <w:rPr>
          <w:rFonts w:ascii="Times New Roman" w:hAnsi="Times New Roman" w:cs="Times New Roman"/>
          <w:b/>
          <w:bCs/>
          <w:color w:val="auto"/>
          <w:sz w:val="28"/>
          <w:szCs w:val="28"/>
        </w:rPr>
      </w:pPr>
      <w:r w:rsidRPr="00C860AD">
        <w:rPr>
          <w:rFonts w:ascii="Times New Roman" w:hAnsi="Times New Roman" w:cs="Times New Roman"/>
          <w:b/>
          <w:bCs/>
          <w:color w:val="auto"/>
          <w:sz w:val="28"/>
          <w:szCs w:val="28"/>
        </w:rPr>
        <w:t xml:space="preserve">QUY ĐỊNH </w:t>
      </w:r>
    </w:p>
    <w:p w14:paraId="38BAA1AF" w14:textId="77777777" w:rsidR="0099496D" w:rsidRPr="00C860AD" w:rsidRDefault="0099496D" w:rsidP="0099496D">
      <w:pPr>
        <w:pStyle w:val="Bodytext51"/>
        <w:spacing w:before="0" w:line="240" w:lineRule="auto"/>
        <w:ind w:firstLine="0"/>
        <w:jc w:val="center"/>
        <w:rPr>
          <w:rStyle w:val="Bodytext5"/>
          <w:sz w:val="28"/>
          <w:lang w:val="en-US" w:eastAsia="vi-VN"/>
        </w:rPr>
      </w:pPr>
      <w:r w:rsidRPr="00C860AD">
        <w:rPr>
          <w:rStyle w:val="Bodytext5"/>
          <w:b/>
          <w:sz w:val="28"/>
          <w:lang w:eastAsia="vi-VN"/>
        </w:rPr>
        <w:t xml:space="preserve">Ban hành Quy định chi tiết và hướng dẫn một số nội dung cụ thể của Luật Nhà ở năm 2023,  Luật Kinh doanh Bất động sản năm 2023 và một số Nghị định hướng dẫn thi hành trên địa bàn tỉnh </w:t>
      </w:r>
      <w:r w:rsidRPr="00C860AD">
        <w:rPr>
          <w:rStyle w:val="Bodytext5"/>
          <w:b/>
          <w:sz w:val="28"/>
          <w:lang w:val="en-US" w:eastAsia="vi-VN"/>
        </w:rPr>
        <w:t>Hưng Yên</w:t>
      </w:r>
    </w:p>
    <w:p w14:paraId="6AD99009" w14:textId="77777777" w:rsidR="0099496D" w:rsidRPr="00C860AD" w:rsidRDefault="0099496D" w:rsidP="0099496D">
      <w:pPr>
        <w:spacing w:before="120"/>
        <w:ind w:firstLine="266"/>
        <w:jc w:val="center"/>
        <w:rPr>
          <w:rFonts w:ascii="Times New Roman" w:hAnsi="Times New Roman" w:cs="Times New Roman"/>
          <w:bCs/>
          <w:i/>
          <w:color w:val="auto"/>
          <w:sz w:val="28"/>
          <w:szCs w:val="28"/>
        </w:rPr>
      </w:pPr>
      <w:r w:rsidRPr="00C860AD">
        <w:rPr>
          <w:rFonts w:ascii="Times New Roman" w:hAnsi="Times New Roman" w:cs="Times New Roman"/>
          <w:bCs/>
          <w:i/>
          <w:color w:val="auto"/>
          <w:sz w:val="28"/>
          <w:szCs w:val="28"/>
        </w:rPr>
        <w:t>(B</w:t>
      </w:r>
      <w:r w:rsidRPr="00C860AD">
        <w:rPr>
          <w:rFonts w:ascii="Times New Roman" w:hAnsi="Times New Roman" w:cs="Times New Roman"/>
          <w:i/>
          <w:color w:val="auto"/>
          <w:sz w:val="28"/>
          <w:szCs w:val="28"/>
        </w:rPr>
        <w:t xml:space="preserve">an hành kèm theo Quyết định số: </w:t>
      </w:r>
      <w:r w:rsidRPr="00C860AD">
        <w:rPr>
          <w:rFonts w:ascii="Times New Roman" w:hAnsi="Times New Roman" w:cs="Times New Roman"/>
          <w:i/>
          <w:color w:val="auto"/>
          <w:sz w:val="28"/>
          <w:szCs w:val="28"/>
          <w:lang w:val="en-GB"/>
        </w:rPr>
        <w:t xml:space="preserve">       /</w:t>
      </w:r>
      <w:r w:rsidRPr="00C860AD">
        <w:rPr>
          <w:rFonts w:ascii="Times New Roman" w:hAnsi="Times New Roman" w:cs="Times New Roman"/>
          <w:i/>
          <w:color w:val="auto"/>
          <w:sz w:val="28"/>
          <w:szCs w:val="28"/>
        </w:rPr>
        <w:t>2024/QĐ-UBND</w:t>
      </w:r>
      <w:r w:rsidRPr="00C860AD">
        <w:rPr>
          <w:rFonts w:ascii="Times New Roman" w:hAnsi="Times New Roman" w:cs="Times New Roman"/>
          <w:i/>
          <w:color w:val="auto"/>
          <w:sz w:val="28"/>
          <w:szCs w:val="28"/>
        </w:rPr>
        <w:br/>
        <w:t xml:space="preserve">ngày      tháng     năm 2024 của </w:t>
      </w:r>
      <w:r w:rsidRPr="00C860AD">
        <w:rPr>
          <w:rFonts w:ascii="Times New Roman" w:hAnsi="Times New Roman" w:cs="Times New Roman"/>
          <w:i/>
          <w:color w:val="auto"/>
          <w:sz w:val="28"/>
          <w:szCs w:val="28"/>
          <w:lang w:val="en-US"/>
        </w:rPr>
        <w:t xml:space="preserve">Uỷ ban nhân dân </w:t>
      </w:r>
      <w:r w:rsidRPr="00C860AD">
        <w:rPr>
          <w:rFonts w:ascii="Times New Roman" w:hAnsi="Times New Roman" w:cs="Times New Roman"/>
          <w:i/>
          <w:color w:val="auto"/>
          <w:sz w:val="28"/>
          <w:szCs w:val="28"/>
        </w:rPr>
        <w:t>tỉnh Hưng Yên)</w:t>
      </w:r>
    </w:p>
    <w:p w14:paraId="3777A4D4" w14:textId="77777777" w:rsidR="0099496D" w:rsidRPr="00C860AD" w:rsidRDefault="0099496D" w:rsidP="0099496D">
      <w:pPr>
        <w:spacing w:before="60" w:after="60"/>
        <w:ind w:firstLine="720"/>
        <w:jc w:val="both"/>
        <w:rPr>
          <w:rFonts w:ascii="Times New Roman" w:hAnsi="Times New Roman" w:cs="Times New Roman"/>
          <w:b/>
          <w:color w:val="auto"/>
          <w:sz w:val="28"/>
          <w:szCs w:val="28"/>
        </w:rPr>
      </w:pPr>
      <w:r w:rsidRPr="00C860AD">
        <w:rPr>
          <w:rFonts w:ascii="Times New Roman" w:hAnsi="Times New Roman" w:cs="Times New Roman"/>
          <w:i/>
          <w:noProof/>
          <w:color w:val="auto"/>
          <w:sz w:val="28"/>
          <w:szCs w:val="28"/>
          <w:lang w:val="en-US" w:eastAsia="en-US"/>
        </w:rPr>
        <mc:AlternateContent>
          <mc:Choice Requires="wps">
            <w:drawing>
              <wp:anchor distT="4294967295" distB="4294967295" distL="114300" distR="114300" simplePos="0" relativeHeight="251674624" behindDoc="0" locked="0" layoutInCell="1" allowOverlap="1" wp14:anchorId="3AAB286B" wp14:editId="533A5A4D">
                <wp:simplePos x="0" y="0"/>
                <wp:positionH relativeFrom="column">
                  <wp:posOffset>1863090</wp:posOffset>
                </wp:positionH>
                <wp:positionV relativeFrom="paragraph">
                  <wp:posOffset>3810</wp:posOffset>
                </wp:positionV>
                <wp:extent cx="2171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CD421" id="Straight Connector 1"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7pt,.3pt" to="317.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5OIHetkAAAAFAQAADwAAAGRycy9kb3ducmV2LnhtbEyOwU7D&#10;MBBE70j8g7VIXCrqkEAEIU6FgNy4UEBct/GSRMTrNHbbwNezPcHxaUYzr1zNblB7mkLv2cDlMgFF&#10;3Hjbc2vg7bW+uAEVIrLFwTMZ+KYAq+r0pMTC+gO/0H4dWyUjHAo00MU4FlqHpiOHYelHYsk+/eQw&#10;Ck6tthMeZNwNOk2SXDvsWR46HOmho+ZrvXMGQv1O2/pn0SySj6z1lG4fn5/QmPOz+f4OVKQ5/pXh&#10;qC/qUInTxu/YBjUYSG+zK6kayEFJnGfXgpsj6qrU/+2rXwAAAP//AwBQSwECLQAUAAYACAAAACEA&#10;toM4kv4AAADhAQAAEwAAAAAAAAAAAAAAAAAAAAAAW0NvbnRlbnRfVHlwZXNdLnhtbFBLAQItABQA&#10;BgAIAAAAIQA4/SH/1gAAAJQBAAALAAAAAAAAAAAAAAAAAC8BAABfcmVscy8ucmVsc1BLAQItABQA&#10;BgAIAAAAIQBMJoKUrwEAAEgDAAAOAAAAAAAAAAAAAAAAAC4CAABkcnMvZTJvRG9jLnhtbFBLAQIt&#10;ABQABgAIAAAAIQDk4gd62QAAAAUBAAAPAAAAAAAAAAAAAAAAAAkEAABkcnMvZG93bnJldi54bWxQ&#10;SwUGAAAAAAQABADzAAAADwUAAAAA&#10;"/>
            </w:pict>
          </mc:Fallback>
        </mc:AlternateContent>
      </w:r>
    </w:p>
    <w:p w14:paraId="03FB20BA" w14:textId="77777777" w:rsidR="0099496D" w:rsidRPr="00C860AD" w:rsidRDefault="0099496D" w:rsidP="008240C2">
      <w:pPr>
        <w:spacing w:before="60" w:line="340" w:lineRule="exact"/>
        <w:jc w:val="center"/>
        <w:rPr>
          <w:rFonts w:ascii="Times New Roman" w:hAnsi="Times New Roman" w:cs="Times New Roman"/>
          <w:b/>
          <w:color w:val="auto"/>
          <w:sz w:val="28"/>
          <w:szCs w:val="28"/>
        </w:rPr>
      </w:pPr>
      <w:r w:rsidRPr="00C860AD">
        <w:rPr>
          <w:rFonts w:ascii="Times New Roman" w:hAnsi="Times New Roman" w:cs="Times New Roman"/>
          <w:b/>
          <w:color w:val="auto"/>
          <w:sz w:val="28"/>
          <w:szCs w:val="28"/>
        </w:rPr>
        <w:t>CHƯƠNG I</w:t>
      </w:r>
    </w:p>
    <w:p w14:paraId="54232C87" w14:textId="77777777" w:rsidR="0099496D" w:rsidRPr="00C860AD" w:rsidRDefault="0099496D" w:rsidP="008240C2">
      <w:pPr>
        <w:spacing w:before="60" w:line="340" w:lineRule="exact"/>
        <w:jc w:val="center"/>
        <w:rPr>
          <w:rFonts w:ascii="Times New Roman" w:hAnsi="Times New Roman" w:cs="Times New Roman"/>
          <w:b/>
          <w:color w:val="auto"/>
          <w:sz w:val="28"/>
          <w:szCs w:val="28"/>
        </w:rPr>
      </w:pPr>
      <w:r w:rsidRPr="00C860AD">
        <w:rPr>
          <w:rFonts w:ascii="Times New Roman" w:hAnsi="Times New Roman" w:cs="Times New Roman"/>
          <w:b/>
          <w:color w:val="auto"/>
          <w:sz w:val="28"/>
          <w:szCs w:val="28"/>
        </w:rPr>
        <w:t>QUY ĐỊNH CHUNG</w:t>
      </w:r>
    </w:p>
    <w:p w14:paraId="64701048" w14:textId="77777777" w:rsidR="0099496D" w:rsidRPr="00C860AD" w:rsidRDefault="0099496D" w:rsidP="008240C2">
      <w:pPr>
        <w:spacing w:before="60" w:line="340" w:lineRule="exact"/>
        <w:ind w:firstLine="720"/>
        <w:jc w:val="both"/>
        <w:rPr>
          <w:rFonts w:ascii="Times New Roman" w:hAnsi="Times New Roman" w:cs="Times New Roman"/>
          <w:b/>
          <w:color w:val="auto"/>
          <w:sz w:val="28"/>
          <w:szCs w:val="28"/>
        </w:rPr>
      </w:pPr>
      <w:r w:rsidRPr="00C860AD">
        <w:rPr>
          <w:rFonts w:ascii="Times New Roman" w:hAnsi="Times New Roman" w:cs="Times New Roman"/>
          <w:b/>
          <w:color w:val="auto"/>
          <w:sz w:val="28"/>
          <w:szCs w:val="28"/>
        </w:rPr>
        <w:t>Điều 1. Phạm vi điều chỉnh</w:t>
      </w:r>
    </w:p>
    <w:p w14:paraId="3A2D80CF" w14:textId="77777777" w:rsidR="0099496D" w:rsidRPr="00C860AD" w:rsidRDefault="0099496D" w:rsidP="008240C2">
      <w:pPr>
        <w:spacing w:before="60" w:line="340" w:lineRule="exact"/>
        <w:ind w:firstLine="720"/>
        <w:jc w:val="both"/>
        <w:rPr>
          <w:rFonts w:ascii="Times New Roman" w:hAnsi="Times New Roman" w:cs="Times New Roman"/>
          <w:color w:val="auto"/>
          <w:sz w:val="28"/>
          <w:szCs w:val="28"/>
        </w:rPr>
      </w:pPr>
      <w:r w:rsidRPr="00C860AD">
        <w:rPr>
          <w:rFonts w:ascii="Times New Roman" w:hAnsi="Times New Roman" w:cs="Times New Roman"/>
          <w:color w:val="auto"/>
          <w:sz w:val="28"/>
          <w:szCs w:val="28"/>
        </w:rPr>
        <w:t>Quyết định này quy định chi tiết và hướng dẫn thi hành một số điều được quy định tại:</w:t>
      </w:r>
    </w:p>
    <w:p w14:paraId="7EB35931" w14:textId="77777777" w:rsidR="0099496D" w:rsidRPr="00C860AD" w:rsidRDefault="0099496D" w:rsidP="008240C2">
      <w:pPr>
        <w:spacing w:before="60" w:line="340" w:lineRule="exact"/>
        <w:ind w:firstLine="720"/>
        <w:jc w:val="both"/>
        <w:rPr>
          <w:rFonts w:ascii="Times New Roman" w:hAnsi="Times New Roman" w:cs="Times New Roman"/>
          <w:color w:val="auto"/>
          <w:sz w:val="28"/>
          <w:szCs w:val="28"/>
        </w:rPr>
      </w:pPr>
      <w:r w:rsidRPr="00C860AD">
        <w:rPr>
          <w:rFonts w:ascii="Times New Roman" w:hAnsi="Times New Roman" w:cs="Times New Roman"/>
          <w:color w:val="auto"/>
          <w:sz w:val="28"/>
          <w:szCs w:val="28"/>
        </w:rPr>
        <w:t>1. Luật Nhà ở số 27/2023/QH15, gồm:</w:t>
      </w:r>
    </w:p>
    <w:p w14:paraId="41719E64" w14:textId="77777777" w:rsidR="0099496D" w:rsidRPr="00C860AD" w:rsidRDefault="0099496D" w:rsidP="008240C2">
      <w:pPr>
        <w:spacing w:before="60" w:line="340" w:lineRule="exact"/>
        <w:ind w:firstLine="720"/>
        <w:jc w:val="both"/>
        <w:rPr>
          <w:rFonts w:ascii="Times New Roman" w:hAnsi="Times New Roman" w:cs="Times New Roman"/>
          <w:color w:val="auto"/>
          <w:sz w:val="28"/>
          <w:szCs w:val="28"/>
        </w:rPr>
      </w:pPr>
      <w:r w:rsidRPr="00C860AD">
        <w:rPr>
          <w:rFonts w:ascii="Times New Roman" w:hAnsi="Times New Roman" w:cs="Times New Roman"/>
          <w:color w:val="auto"/>
          <w:sz w:val="28"/>
          <w:szCs w:val="28"/>
        </w:rPr>
        <w:t>a) Khoản 4 Điều 5 về các địa điểm, vị trí phải phát triển nhà ở theo dự án.</w:t>
      </w:r>
    </w:p>
    <w:p w14:paraId="3ED64A41" w14:textId="77777777" w:rsidR="0099496D" w:rsidRPr="00C860AD" w:rsidRDefault="0099496D"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b) Khoản 5 Điều 5 về xác định các khu vực chủ đầu tư dự án đầu tư xây dựng nhà ở phải xây dựng nhà ở để bán, cho thuê mua, cho thuê hoặc được chuyển nhượng quyền sử dụng đất theo hình thức phân lô bán nền để cá nhân tự xây dựng nhà ở.</w:t>
      </w:r>
    </w:p>
    <w:p w14:paraId="3DEB76FB" w14:textId="77777777" w:rsidR="0099496D" w:rsidRPr="00C860AD" w:rsidRDefault="0099496D" w:rsidP="008240C2">
      <w:pPr>
        <w:spacing w:before="60" w:line="340" w:lineRule="exact"/>
        <w:ind w:firstLine="720"/>
        <w:jc w:val="both"/>
        <w:rPr>
          <w:rFonts w:ascii="Times New Roman" w:hAnsi="Times New Roman" w:cs="Times New Roman"/>
          <w:color w:val="auto"/>
          <w:sz w:val="28"/>
          <w:szCs w:val="28"/>
        </w:rPr>
      </w:pPr>
      <w:r w:rsidRPr="00C860AD">
        <w:rPr>
          <w:rFonts w:ascii="Times New Roman" w:hAnsi="Times New Roman" w:cs="Times New Roman"/>
          <w:color w:val="auto"/>
          <w:sz w:val="28"/>
          <w:szCs w:val="28"/>
        </w:rPr>
        <w:t>c) Điểm c khoản 3 Điều 57 về điều kiện về đường giao thông để phương tiện chữa cháy thực hiện nhiệm vụ chữa cháy tại nơi có nhà ở nhiều tầng nhiều căn hộ của cá nhân.</w:t>
      </w:r>
    </w:p>
    <w:p w14:paraId="0D404D15" w14:textId="77777777" w:rsidR="0099496D" w:rsidRPr="00C860AD" w:rsidRDefault="0099496D"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d) Khoản 1 Điều 77 về việc hỗ trợ giải quyết bán, cho thuê mua, cho thuê nhà ở xã hội cho đối tượng quy định tại khoản 2 và khoản 3 Điều 76 của Luật Nhà ở.</w:t>
      </w:r>
    </w:p>
    <w:p w14:paraId="76D9E68F" w14:textId="77777777" w:rsidR="0099496D" w:rsidRPr="00C860AD" w:rsidRDefault="0099496D" w:rsidP="008240C2">
      <w:pPr>
        <w:spacing w:before="60" w:line="340" w:lineRule="exact"/>
        <w:ind w:firstLine="720"/>
        <w:jc w:val="both"/>
        <w:rPr>
          <w:rFonts w:ascii="Times New Roman" w:hAnsi="Times New Roman" w:cs="Times New Roman"/>
          <w:color w:val="auto"/>
          <w:sz w:val="28"/>
          <w:szCs w:val="28"/>
        </w:rPr>
      </w:pPr>
      <w:r w:rsidRPr="00C860AD">
        <w:rPr>
          <w:rFonts w:ascii="Times New Roman" w:hAnsi="Times New Roman" w:cs="Times New Roman"/>
          <w:color w:val="auto"/>
          <w:sz w:val="28"/>
          <w:szCs w:val="28"/>
        </w:rPr>
        <w:t>e) Khoản 3 Điều 83 về tiêu chí đối với dự án đầu tư xây dựng nhà ở thương mại mà chủ đầu tư dự án đầu tư xây dựng nhà ở thương mại phải dành một phần diện tích đất ở trong dự án đã đầu tư xây dựng hệ thống hạ tầng kỹ thuật để xây dựng nhà ở xã hội hoặc bố trí quỹ đất nhà ở xã hội đã đầu tư xây dựng hệ thống hạ tầng kỹ thuật ở vị trí khác ngoài phạm vi dự án đầu tư xây dựng nhà ở thương mại tại đô thị đó hoặc đóng tiền tương đương giá trị quỹ đất đã đầu tư xây dựng hệ thống hạ tầng kỹ thuật để xây dựng nhà ở xã hội.</w:t>
      </w:r>
    </w:p>
    <w:p w14:paraId="206EE42D" w14:textId="77777777" w:rsidR="0099496D" w:rsidRPr="00C860AD" w:rsidRDefault="0099496D" w:rsidP="008240C2">
      <w:pPr>
        <w:spacing w:before="60" w:line="340" w:lineRule="exact"/>
        <w:ind w:firstLine="720"/>
        <w:jc w:val="both"/>
        <w:rPr>
          <w:rFonts w:ascii="Times New Roman" w:hAnsi="Times New Roman" w:cs="Times New Roman"/>
          <w:color w:val="auto"/>
          <w:sz w:val="28"/>
          <w:szCs w:val="28"/>
        </w:rPr>
      </w:pPr>
      <w:r w:rsidRPr="00C860AD">
        <w:rPr>
          <w:rFonts w:ascii="Times New Roman" w:hAnsi="Times New Roman" w:cs="Times New Roman"/>
          <w:color w:val="auto"/>
          <w:sz w:val="28"/>
          <w:szCs w:val="28"/>
        </w:rPr>
        <w:t>g) Khoản 2 Điều 120 quy định việc phối hợp cung cấp thông tin về nhà ở giữa cơ quan nhà nước có thẩm quyền làm thủ tục cấp Giấy chứng nhận và cơ quan quản lý nhà ở tại địa phương để bảo đảm thống nhất về các thông tin nhà ở, đất ở ghi trong hồ sơ nhà ở.</w:t>
      </w:r>
    </w:p>
    <w:p w14:paraId="59345F4C" w14:textId="77777777" w:rsidR="0099496D" w:rsidRPr="00C860AD" w:rsidRDefault="0099496D" w:rsidP="008240C2">
      <w:pPr>
        <w:spacing w:before="60" w:line="340" w:lineRule="exact"/>
        <w:ind w:firstLine="720"/>
        <w:jc w:val="both"/>
        <w:rPr>
          <w:rFonts w:ascii="Times New Roman" w:hAnsi="Times New Roman" w:cs="Times New Roman"/>
          <w:color w:val="auto"/>
          <w:sz w:val="28"/>
          <w:szCs w:val="28"/>
        </w:rPr>
      </w:pPr>
      <w:r w:rsidRPr="00C860AD">
        <w:rPr>
          <w:rFonts w:ascii="Times New Roman" w:hAnsi="Times New Roman" w:cs="Times New Roman"/>
          <w:color w:val="auto"/>
          <w:sz w:val="28"/>
          <w:szCs w:val="28"/>
          <w:lang w:val="en-US"/>
        </w:rPr>
        <w:t>2</w:t>
      </w:r>
      <w:r w:rsidRPr="00C860AD">
        <w:rPr>
          <w:rFonts w:ascii="Times New Roman" w:hAnsi="Times New Roman" w:cs="Times New Roman"/>
          <w:color w:val="auto"/>
          <w:sz w:val="28"/>
          <w:szCs w:val="28"/>
        </w:rPr>
        <w:t xml:space="preserve">. Luật </w:t>
      </w:r>
      <w:r w:rsidRPr="00C860AD">
        <w:rPr>
          <w:rFonts w:ascii="Times New Roman" w:hAnsi="Times New Roman" w:cs="Times New Roman"/>
          <w:color w:val="auto"/>
          <w:sz w:val="28"/>
          <w:szCs w:val="28"/>
          <w:lang w:val="en-US"/>
        </w:rPr>
        <w:t>Kinh doanh Bất động sản</w:t>
      </w:r>
      <w:r w:rsidRPr="00C860AD">
        <w:rPr>
          <w:rFonts w:ascii="Times New Roman" w:hAnsi="Times New Roman" w:cs="Times New Roman"/>
          <w:color w:val="auto"/>
          <w:sz w:val="28"/>
          <w:szCs w:val="28"/>
        </w:rPr>
        <w:t xml:space="preserve"> số 2</w:t>
      </w:r>
      <w:r w:rsidRPr="00C860AD">
        <w:rPr>
          <w:rFonts w:ascii="Times New Roman" w:hAnsi="Times New Roman" w:cs="Times New Roman"/>
          <w:color w:val="auto"/>
          <w:sz w:val="28"/>
          <w:szCs w:val="28"/>
          <w:lang w:val="en-US"/>
        </w:rPr>
        <w:t>9</w:t>
      </w:r>
      <w:r w:rsidRPr="00C860AD">
        <w:rPr>
          <w:rFonts w:ascii="Times New Roman" w:hAnsi="Times New Roman" w:cs="Times New Roman"/>
          <w:color w:val="auto"/>
          <w:sz w:val="28"/>
          <w:szCs w:val="28"/>
        </w:rPr>
        <w:t>/2023/QH15, gồm:</w:t>
      </w:r>
    </w:p>
    <w:p w14:paraId="4938D55A" w14:textId="77777777" w:rsidR="0099496D" w:rsidRPr="00C860AD" w:rsidRDefault="0099496D" w:rsidP="008240C2">
      <w:pPr>
        <w:spacing w:before="60" w:line="340" w:lineRule="exact"/>
        <w:ind w:firstLine="720"/>
        <w:jc w:val="both"/>
        <w:rPr>
          <w:rFonts w:ascii="Times New Roman" w:hAnsi="Times New Roman" w:cs="Times New Roman"/>
          <w:color w:val="auto"/>
          <w:sz w:val="28"/>
          <w:szCs w:val="28"/>
        </w:rPr>
      </w:pPr>
      <w:r w:rsidRPr="00C860AD">
        <w:rPr>
          <w:rFonts w:ascii="Times New Roman" w:hAnsi="Times New Roman" w:cs="Times New Roman"/>
          <w:color w:val="auto"/>
          <w:sz w:val="28"/>
          <w:szCs w:val="28"/>
          <w:lang w:val="en-US"/>
        </w:rPr>
        <w:t xml:space="preserve">a) Khoản 6 Điều 31 về các khu vực </w:t>
      </w:r>
      <w:r w:rsidRPr="00C860AD">
        <w:rPr>
          <w:rFonts w:ascii="Times New Roman" w:hAnsi="Times New Roman" w:cs="Times New Roman"/>
          <w:color w:val="auto"/>
          <w:sz w:val="28"/>
          <w:szCs w:val="28"/>
        </w:rPr>
        <w:t>chủ đầu tư dự án được chuyển nhượng quyền sử dụng đất đã có hạ tầng kỹ thuật cho cá nhân tự xây dựng nhà ở.</w:t>
      </w:r>
    </w:p>
    <w:p w14:paraId="245DC95F" w14:textId="1DCB414A" w:rsidR="0099496D" w:rsidRPr="00C860AD" w:rsidRDefault="0099496D" w:rsidP="008240C2">
      <w:pPr>
        <w:spacing w:before="60" w:line="340" w:lineRule="exact"/>
        <w:ind w:firstLine="720"/>
        <w:jc w:val="both"/>
        <w:rPr>
          <w:rFonts w:ascii="Times New Roman" w:hAnsi="Times New Roman" w:cs="Times New Roman"/>
          <w:color w:val="auto"/>
          <w:sz w:val="28"/>
          <w:szCs w:val="28"/>
          <w:lang w:val="en-US"/>
        </w:rPr>
      </w:pPr>
      <w:r w:rsidRPr="00C860AD">
        <w:rPr>
          <w:rFonts w:ascii="Times New Roman" w:hAnsi="Times New Roman" w:cs="Times New Roman"/>
          <w:color w:val="auto"/>
          <w:sz w:val="28"/>
          <w:szCs w:val="28"/>
          <w:lang w:val="en-US"/>
        </w:rPr>
        <w:t>b)</w:t>
      </w:r>
      <w:r w:rsidRPr="00C860AD">
        <w:rPr>
          <w:color w:val="auto"/>
        </w:rPr>
        <w:t xml:space="preserve"> </w:t>
      </w:r>
      <w:r w:rsidRPr="00C860AD">
        <w:rPr>
          <w:rFonts w:ascii="Times New Roman" w:hAnsi="Times New Roman" w:cs="Times New Roman"/>
          <w:color w:val="auto"/>
          <w:sz w:val="28"/>
          <w:szCs w:val="28"/>
          <w:lang w:val="en-US"/>
        </w:rPr>
        <w:t xml:space="preserve">Điểm a </w:t>
      </w:r>
      <w:r w:rsidR="000F6348" w:rsidRPr="00C860AD">
        <w:rPr>
          <w:rFonts w:ascii="Times New Roman" w:hAnsi="Times New Roman" w:cs="Times New Roman"/>
          <w:color w:val="auto"/>
          <w:sz w:val="28"/>
          <w:szCs w:val="28"/>
          <w:lang w:val="en-US"/>
        </w:rPr>
        <w:t>K</w:t>
      </w:r>
      <w:r w:rsidRPr="00C860AD">
        <w:rPr>
          <w:rFonts w:ascii="Times New Roman" w:hAnsi="Times New Roman" w:cs="Times New Roman"/>
          <w:color w:val="auto"/>
          <w:sz w:val="28"/>
          <w:szCs w:val="28"/>
          <w:lang w:val="en-US"/>
        </w:rPr>
        <w:t xml:space="preserve">hoản 1 và </w:t>
      </w:r>
      <w:r w:rsidR="000F6348" w:rsidRPr="00C860AD">
        <w:rPr>
          <w:rFonts w:ascii="Times New Roman" w:hAnsi="Times New Roman" w:cs="Times New Roman"/>
          <w:color w:val="auto"/>
          <w:sz w:val="28"/>
          <w:szCs w:val="28"/>
          <w:lang w:val="en-US"/>
        </w:rPr>
        <w:t>K</w:t>
      </w:r>
      <w:r w:rsidRPr="00C860AD">
        <w:rPr>
          <w:rFonts w:ascii="Times New Roman" w:hAnsi="Times New Roman" w:cs="Times New Roman"/>
          <w:color w:val="auto"/>
          <w:sz w:val="28"/>
          <w:szCs w:val="28"/>
          <w:lang w:val="en-US"/>
        </w:rPr>
        <w:t xml:space="preserve">hoản 2 Điều 42 về việc ủy quyền cho cơ quan quản </w:t>
      </w:r>
      <w:r w:rsidRPr="00C860AD">
        <w:rPr>
          <w:rFonts w:ascii="Times New Roman" w:hAnsi="Times New Roman" w:cs="Times New Roman"/>
          <w:color w:val="auto"/>
          <w:sz w:val="28"/>
          <w:szCs w:val="28"/>
          <w:lang w:val="en-US"/>
        </w:rPr>
        <w:lastRenderedPageBreak/>
        <w:t>lý nhà nước về kinh doanh bất động sản cấp tỉnh thực hiện thẩm định hồ sơ đề nghị chuyển nhượng toàn bộ hoặc một phần dự án bất động sản thuộc thẩm quyền của UBND cấp tỉnh.</w:t>
      </w:r>
    </w:p>
    <w:p w14:paraId="3D02F5AA" w14:textId="77777777" w:rsidR="0099496D" w:rsidRPr="00C860AD" w:rsidRDefault="0099496D" w:rsidP="008240C2">
      <w:pPr>
        <w:spacing w:before="60" w:line="340" w:lineRule="exact"/>
        <w:ind w:firstLine="720"/>
        <w:jc w:val="both"/>
        <w:rPr>
          <w:rFonts w:ascii="Times New Roman" w:hAnsi="Times New Roman" w:cs="Times New Roman"/>
          <w:color w:val="auto"/>
          <w:sz w:val="28"/>
          <w:szCs w:val="28"/>
          <w:lang w:val="en-US"/>
        </w:rPr>
      </w:pPr>
      <w:r w:rsidRPr="00C860AD">
        <w:rPr>
          <w:rFonts w:ascii="Times New Roman" w:hAnsi="Times New Roman" w:cs="Times New Roman"/>
          <w:color w:val="auto"/>
          <w:sz w:val="28"/>
          <w:szCs w:val="28"/>
          <w:lang w:val="en-US"/>
        </w:rPr>
        <w:t>c) Khoản 5 Điều 74 về trách nhiệm của các cơ quan thuộc UBND cấp tỉnh trong việc xây dựng, cập nhật, quản lý, khai thác cơ sở dữ liệu về nhà ở và thị trường bất động sản trong phạm vi của địa phương.</w:t>
      </w:r>
    </w:p>
    <w:p w14:paraId="35973E6B" w14:textId="70EE7C52" w:rsidR="0099496D" w:rsidRPr="00C860AD" w:rsidRDefault="0099496D" w:rsidP="008240C2">
      <w:pPr>
        <w:spacing w:before="60" w:line="340" w:lineRule="exact"/>
        <w:ind w:firstLine="720"/>
        <w:jc w:val="both"/>
        <w:rPr>
          <w:rFonts w:ascii="Times New Roman" w:hAnsi="Times New Roman" w:cs="Times New Roman"/>
          <w:color w:val="auto"/>
          <w:sz w:val="28"/>
          <w:szCs w:val="28"/>
          <w:lang w:val="en-US"/>
        </w:rPr>
      </w:pPr>
      <w:r w:rsidRPr="00C860AD">
        <w:rPr>
          <w:rFonts w:ascii="Times New Roman" w:hAnsi="Times New Roman" w:cs="Times New Roman"/>
          <w:color w:val="auto"/>
          <w:sz w:val="28"/>
          <w:szCs w:val="28"/>
          <w:lang w:val="en-US"/>
        </w:rPr>
        <w:t xml:space="preserve">d) Khoản 4 </w:t>
      </w:r>
      <w:r w:rsidR="000F6348" w:rsidRPr="00C860AD">
        <w:rPr>
          <w:rFonts w:ascii="Times New Roman" w:hAnsi="Times New Roman" w:cs="Times New Roman"/>
          <w:color w:val="auto"/>
          <w:sz w:val="28"/>
          <w:szCs w:val="28"/>
          <w:lang w:val="en-US"/>
        </w:rPr>
        <w:t>K</w:t>
      </w:r>
      <w:r w:rsidRPr="00C860AD">
        <w:rPr>
          <w:rFonts w:ascii="Times New Roman" w:hAnsi="Times New Roman" w:cs="Times New Roman"/>
          <w:color w:val="auto"/>
          <w:sz w:val="28"/>
          <w:szCs w:val="28"/>
          <w:lang w:val="en-US"/>
        </w:rPr>
        <w:t>hoản 5 Điều 81 về trách nhiệm của UBND các cấp trong công tác quản lý nhà nước về kinh doanh bất động sản  tại địa phương.</w:t>
      </w:r>
    </w:p>
    <w:p w14:paraId="51AD3B3E" w14:textId="6B82B617" w:rsidR="008005B5" w:rsidRPr="00C860AD" w:rsidRDefault="008005B5" w:rsidP="008240C2">
      <w:pPr>
        <w:spacing w:before="60" w:line="340" w:lineRule="exact"/>
        <w:ind w:firstLine="720"/>
        <w:jc w:val="both"/>
        <w:rPr>
          <w:rFonts w:ascii="Times New Roman" w:hAnsi="Times New Roman" w:cs="Times New Roman"/>
          <w:color w:val="auto"/>
          <w:sz w:val="28"/>
          <w:szCs w:val="28"/>
        </w:rPr>
      </w:pPr>
      <w:r w:rsidRPr="00C860AD">
        <w:rPr>
          <w:rFonts w:ascii="Times New Roman" w:hAnsi="Times New Roman" w:cs="Times New Roman"/>
          <w:color w:val="auto"/>
          <w:sz w:val="28"/>
          <w:szCs w:val="28"/>
        </w:rPr>
        <w:t xml:space="preserve">3. Nghị định </w:t>
      </w:r>
      <w:r w:rsidRPr="00C860AD">
        <w:rPr>
          <w:rFonts w:ascii="Times New Roman" w:hAnsi="Times New Roman" w:cs="Times New Roman"/>
          <w:color w:val="auto"/>
          <w:sz w:val="28"/>
          <w:szCs w:val="28"/>
          <w:lang w:val="en-US"/>
        </w:rPr>
        <w:t>số 95/2024/NĐ-CP ngày 24/7/2024</w:t>
      </w:r>
      <w:r w:rsidR="003F1DD2" w:rsidRPr="00C860AD">
        <w:rPr>
          <w:rFonts w:ascii="Times New Roman" w:hAnsi="Times New Roman" w:cs="Times New Roman"/>
          <w:color w:val="auto"/>
          <w:sz w:val="28"/>
          <w:szCs w:val="28"/>
          <w:lang w:val="en-US"/>
        </w:rPr>
        <w:t>: Tại</w:t>
      </w:r>
      <w:r w:rsidRPr="00C860AD">
        <w:rPr>
          <w:rFonts w:ascii="Times New Roman" w:hAnsi="Times New Roman" w:cs="Times New Roman"/>
          <w:color w:val="auto"/>
          <w:sz w:val="28"/>
          <w:szCs w:val="28"/>
        </w:rPr>
        <w:t xml:space="preserve"> Khoản 3 Điều 93 về trách nhiệm quản lý nhà nước về nhà ở của UBND cấp huyện.</w:t>
      </w:r>
    </w:p>
    <w:p w14:paraId="46C56190" w14:textId="38FC6BC4" w:rsidR="004D2B4E" w:rsidRPr="00C860AD" w:rsidRDefault="0030394C" w:rsidP="008240C2">
      <w:pPr>
        <w:spacing w:before="60" w:line="340" w:lineRule="exact"/>
        <w:ind w:firstLine="720"/>
        <w:jc w:val="both"/>
        <w:rPr>
          <w:rFonts w:ascii="Times New Roman" w:hAnsi="Times New Roman" w:cs="Times New Roman"/>
          <w:color w:val="auto"/>
          <w:spacing w:val="-6"/>
          <w:sz w:val="28"/>
          <w:szCs w:val="28"/>
          <w:lang w:val="en-US"/>
        </w:rPr>
      </w:pPr>
      <w:r w:rsidRPr="00C860AD">
        <w:rPr>
          <w:rFonts w:ascii="Times New Roman" w:hAnsi="Times New Roman" w:cs="Times New Roman"/>
          <w:color w:val="auto"/>
          <w:sz w:val="28"/>
          <w:szCs w:val="28"/>
        </w:rPr>
        <w:t xml:space="preserve">4. Nghị định </w:t>
      </w:r>
      <w:r w:rsidRPr="00C860AD">
        <w:rPr>
          <w:rFonts w:ascii="Times New Roman" w:hAnsi="Times New Roman" w:cs="Times New Roman"/>
          <w:color w:val="auto"/>
          <w:sz w:val="28"/>
          <w:szCs w:val="28"/>
          <w:lang w:val="en-US"/>
        </w:rPr>
        <w:t>số 100/2024/NĐ-CP</w:t>
      </w:r>
      <w:r w:rsidRPr="00C860AD">
        <w:rPr>
          <w:rFonts w:ascii="Times New Roman" w:hAnsi="Times New Roman" w:cs="Times New Roman"/>
          <w:color w:val="auto"/>
          <w:sz w:val="28"/>
          <w:szCs w:val="28"/>
        </w:rPr>
        <w:t>:</w:t>
      </w:r>
      <w:r w:rsidR="00D73AC6" w:rsidRPr="00C860AD">
        <w:rPr>
          <w:rFonts w:ascii="Times New Roman" w:hAnsi="Times New Roman" w:cs="Times New Roman"/>
          <w:color w:val="auto"/>
          <w:sz w:val="28"/>
          <w:szCs w:val="28"/>
          <w:lang w:val="en-US"/>
        </w:rPr>
        <w:t xml:space="preserve"> Tại </w:t>
      </w:r>
      <w:r w:rsidRPr="00C860AD">
        <w:rPr>
          <w:rFonts w:ascii="Times New Roman" w:hAnsi="Times New Roman" w:cs="Times New Roman"/>
          <w:color w:val="auto"/>
          <w:spacing w:val="-6"/>
          <w:sz w:val="28"/>
          <w:szCs w:val="28"/>
        </w:rPr>
        <w:t xml:space="preserve">Khoản </w:t>
      </w:r>
      <w:r w:rsidRPr="00C860AD">
        <w:rPr>
          <w:rFonts w:ascii="Times New Roman" w:hAnsi="Times New Roman" w:cs="Times New Roman"/>
          <w:color w:val="auto"/>
          <w:spacing w:val="-6"/>
          <w:sz w:val="28"/>
          <w:szCs w:val="28"/>
          <w:lang w:val="en-US"/>
        </w:rPr>
        <w:t>3</w:t>
      </w:r>
      <w:r w:rsidRPr="00C860AD">
        <w:rPr>
          <w:rFonts w:ascii="Times New Roman" w:hAnsi="Times New Roman" w:cs="Times New Roman"/>
          <w:color w:val="auto"/>
          <w:spacing w:val="-6"/>
          <w:sz w:val="28"/>
          <w:szCs w:val="28"/>
        </w:rPr>
        <w:t xml:space="preserve"> Điều 13 về cơ quan chuyên môn của Ủy ban nhân dân cấp tỉnh thẩm định giá bán, giá thuê mua nhà ở xã hội, nhà ở cho lực lượng vũ trang nhân dân.</w:t>
      </w:r>
      <w:r w:rsidR="002727BD" w:rsidRPr="00C860AD">
        <w:rPr>
          <w:rFonts w:ascii="Times New Roman" w:hAnsi="Times New Roman" w:cs="Times New Roman"/>
          <w:color w:val="auto"/>
          <w:spacing w:val="-6"/>
          <w:sz w:val="28"/>
          <w:szCs w:val="28"/>
          <w:lang w:val="en-US"/>
        </w:rPr>
        <w:t xml:space="preserve"> </w:t>
      </w:r>
    </w:p>
    <w:p w14:paraId="3E39496A" w14:textId="77777777" w:rsidR="004D2B4E" w:rsidRPr="00C860AD" w:rsidRDefault="00173A59" w:rsidP="008240C2">
      <w:pPr>
        <w:spacing w:before="60" w:line="340" w:lineRule="exact"/>
        <w:ind w:firstLine="720"/>
        <w:jc w:val="both"/>
        <w:rPr>
          <w:rFonts w:ascii="Times New Roman" w:hAnsi="Times New Roman" w:cs="Times New Roman"/>
          <w:color w:val="auto"/>
          <w:spacing w:val="-4"/>
          <w:sz w:val="28"/>
          <w:szCs w:val="28"/>
          <w:lang w:val="en-US"/>
        </w:rPr>
      </w:pPr>
      <w:r w:rsidRPr="00C860AD">
        <w:rPr>
          <w:rFonts w:ascii="Times New Roman" w:hAnsi="Times New Roman" w:cs="Times New Roman"/>
          <w:color w:val="auto"/>
          <w:spacing w:val="-4"/>
          <w:sz w:val="28"/>
          <w:szCs w:val="28"/>
        </w:rPr>
        <w:t xml:space="preserve">5. Nghị định </w:t>
      </w:r>
      <w:r w:rsidRPr="00C860AD">
        <w:rPr>
          <w:rFonts w:ascii="Times New Roman" w:hAnsi="Times New Roman" w:cs="Times New Roman"/>
          <w:color w:val="auto"/>
          <w:sz w:val="28"/>
          <w:szCs w:val="28"/>
          <w:lang w:val="en-US"/>
        </w:rPr>
        <w:t>số 96/2024/NĐ-CP:</w:t>
      </w:r>
      <w:r w:rsidRPr="00C860AD">
        <w:rPr>
          <w:rFonts w:ascii="Times New Roman" w:hAnsi="Times New Roman" w:cs="Times New Roman"/>
          <w:color w:val="auto"/>
          <w:spacing w:val="-4"/>
          <w:sz w:val="28"/>
          <w:szCs w:val="28"/>
        </w:rPr>
        <w:t xml:space="preserve"> </w:t>
      </w:r>
      <w:r w:rsidRPr="00C860AD">
        <w:rPr>
          <w:rFonts w:ascii="Times New Roman" w:hAnsi="Times New Roman" w:cs="Times New Roman"/>
          <w:color w:val="auto"/>
          <w:spacing w:val="-4"/>
          <w:sz w:val="28"/>
          <w:szCs w:val="28"/>
          <w:lang w:val="en-US"/>
        </w:rPr>
        <w:t>T</w:t>
      </w:r>
      <w:r w:rsidRPr="00C860AD">
        <w:rPr>
          <w:rFonts w:ascii="Times New Roman" w:hAnsi="Times New Roman" w:cs="Times New Roman"/>
          <w:color w:val="auto"/>
          <w:spacing w:val="-4"/>
          <w:sz w:val="28"/>
          <w:szCs w:val="28"/>
        </w:rPr>
        <w:t>ại Khoản 2 Điều 19 về uỷ quyền cho</w:t>
      </w:r>
      <w:r w:rsidRPr="00C860AD">
        <w:rPr>
          <w:rFonts w:ascii="Times New Roman" w:hAnsi="Times New Roman" w:cs="Times New Roman"/>
          <w:color w:val="auto"/>
          <w:spacing w:val="-4"/>
          <w:sz w:val="28"/>
          <w:szCs w:val="28"/>
          <w:lang w:val="en-US"/>
        </w:rPr>
        <w:t xml:space="preserve"> cơ quan </w:t>
      </w:r>
      <w:r w:rsidRPr="00C860AD">
        <w:rPr>
          <w:rFonts w:ascii="Times New Roman" w:hAnsi="Times New Roman" w:cs="Times New Roman"/>
          <w:color w:val="auto"/>
          <w:spacing w:val="-4"/>
          <w:sz w:val="28"/>
          <w:szCs w:val="28"/>
        </w:rPr>
        <w:t>quản lý nhà và thị trường bất động sản cấp tỉnh thực hiện tổ chức kỳ thi sát hạch và cấp chứng chỉ hành nghề môi giới bất động sản.</w:t>
      </w:r>
      <w:r w:rsidR="002727BD" w:rsidRPr="00C860AD">
        <w:rPr>
          <w:rFonts w:ascii="Times New Roman" w:hAnsi="Times New Roman" w:cs="Times New Roman"/>
          <w:color w:val="auto"/>
          <w:spacing w:val="-4"/>
          <w:sz w:val="28"/>
          <w:szCs w:val="28"/>
          <w:lang w:val="en-US"/>
        </w:rPr>
        <w:t xml:space="preserve"> </w:t>
      </w:r>
    </w:p>
    <w:p w14:paraId="54A82CA2" w14:textId="77777777" w:rsidR="004D2B4E" w:rsidRPr="00C860AD" w:rsidRDefault="00AE7A5D" w:rsidP="008240C2">
      <w:pPr>
        <w:spacing w:before="60" w:line="340" w:lineRule="exact"/>
        <w:ind w:firstLine="720"/>
        <w:jc w:val="both"/>
        <w:rPr>
          <w:rFonts w:ascii="Times New Roman" w:hAnsi="Times New Roman" w:cs="Times New Roman"/>
          <w:color w:val="auto"/>
          <w:spacing w:val="-2"/>
          <w:sz w:val="28"/>
          <w:szCs w:val="28"/>
          <w:lang w:val="en-US"/>
        </w:rPr>
      </w:pPr>
      <w:r w:rsidRPr="00C860AD">
        <w:rPr>
          <w:rFonts w:ascii="Times New Roman" w:hAnsi="Times New Roman" w:cs="Times New Roman"/>
          <w:color w:val="auto"/>
          <w:spacing w:val="-2"/>
          <w:sz w:val="28"/>
          <w:szCs w:val="28"/>
        </w:rPr>
        <w:t xml:space="preserve">6. Nghị định </w:t>
      </w:r>
      <w:r w:rsidRPr="00C860AD">
        <w:rPr>
          <w:rFonts w:ascii="Times New Roman" w:hAnsi="Times New Roman" w:cs="Times New Roman"/>
          <w:color w:val="auto"/>
          <w:spacing w:val="-2"/>
          <w:sz w:val="28"/>
          <w:szCs w:val="28"/>
          <w:lang w:val="en-US"/>
        </w:rPr>
        <w:t>số 94/2024/NĐ-CP: T</w:t>
      </w:r>
      <w:r w:rsidRPr="00C860AD">
        <w:rPr>
          <w:rFonts w:ascii="Times New Roman" w:hAnsi="Times New Roman" w:cs="Times New Roman"/>
          <w:color w:val="auto"/>
          <w:spacing w:val="-2"/>
          <w:sz w:val="28"/>
          <w:szCs w:val="28"/>
        </w:rPr>
        <w:t xml:space="preserve">ại Khoản 4 Điều 24 về giao </w:t>
      </w:r>
      <w:r w:rsidRPr="00C860AD">
        <w:rPr>
          <w:rFonts w:ascii="Times New Roman" w:hAnsi="Times New Roman" w:cs="Times New Roman"/>
          <w:color w:val="auto"/>
          <w:spacing w:val="-2"/>
          <w:sz w:val="28"/>
          <w:szCs w:val="28"/>
          <w:lang w:val="en-US"/>
        </w:rPr>
        <w:t xml:space="preserve">nhiệm vụ </w:t>
      </w:r>
      <w:r w:rsidRPr="00C860AD">
        <w:rPr>
          <w:rFonts w:ascii="Times New Roman" w:hAnsi="Times New Roman" w:cs="Times New Roman"/>
          <w:color w:val="auto"/>
          <w:spacing w:val="-2"/>
          <w:sz w:val="28"/>
          <w:szCs w:val="28"/>
        </w:rPr>
        <w:t xml:space="preserve">cho </w:t>
      </w:r>
      <w:r w:rsidRPr="00C860AD">
        <w:rPr>
          <w:rFonts w:ascii="Times New Roman" w:hAnsi="Times New Roman" w:cs="Times New Roman"/>
          <w:color w:val="auto"/>
          <w:spacing w:val="-2"/>
          <w:sz w:val="28"/>
          <w:szCs w:val="28"/>
          <w:lang w:val="en-US"/>
        </w:rPr>
        <w:t xml:space="preserve">cơ quan </w:t>
      </w:r>
      <w:r w:rsidRPr="00C860AD">
        <w:rPr>
          <w:rFonts w:ascii="Times New Roman" w:hAnsi="Times New Roman" w:cs="Times New Roman"/>
          <w:color w:val="auto"/>
          <w:spacing w:val="-2"/>
          <w:sz w:val="28"/>
          <w:szCs w:val="28"/>
        </w:rPr>
        <w:t>quản lý nhà và thị trường bất động sản cấp tỉnh.</w:t>
      </w:r>
      <w:r w:rsidR="004D2B4E" w:rsidRPr="00C860AD">
        <w:rPr>
          <w:rFonts w:ascii="Times New Roman" w:hAnsi="Times New Roman" w:cs="Times New Roman"/>
          <w:color w:val="auto"/>
          <w:spacing w:val="-2"/>
          <w:sz w:val="28"/>
          <w:szCs w:val="28"/>
          <w:lang w:val="en-US"/>
        </w:rPr>
        <w:t xml:space="preserve"> </w:t>
      </w:r>
    </w:p>
    <w:p w14:paraId="14D48715" w14:textId="77777777" w:rsidR="001F68E0" w:rsidRPr="00C860AD" w:rsidRDefault="001F68E0" w:rsidP="008240C2">
      <w:pPr>
        <w:spacing w:before="60" w:line="340" w:lineRule="exact"/>
        <w:ind w:firstLine="720"/>
        <w:jc w:val="both"/>
        <w:rPr>
          <w:rFonts w:ascii="Times New Roman" w:hAnsi="Times New Roman" w:cs="Times New Roman"/>
          <w:color w:val="auto"/>
          <w:spacing w:val="-2"/>
          <w:w w:val="98"/>
          <w:sz w:val="28"/>
          <w:szCs w:val="28"/>
          <w:lang w:val="en-US"/>
        </w:rPr>
      </w:pPr>
      <w:r w:rsidRPr="00C860AD">
        <w:rPr>
          <w:rFonts w:ascii="Times New Roman" w:hAnsi="Times New Roman" w:cs="Times New Roman"/>
          <w:color w:val="auto"/>
          <w:spacing w:val="-2"/>
          <w:w w:val="98"/>
          <w:sz w:val="28"/>
          <w:szCs w:val="28"/>
          <w:lang w:val="en-US"/>
        </w:rPr>
        <w:t xml:space="preserve">7. </w:t>
      </w:r>
      <w:r w:rsidRPr="00C860AD">
        <w:rPr>
          <w:rFonts w:ascii="Times New Roman" w:hAnsi="Times New Roman" w:cs="Times New Roman"/>
          <w:color w:val="auto"/>
          <w:spacing w:val="-2"/>
          <w:w w:val="98"/>
          <w:sz w:val="28"/>
          <w:szCs w:val="28"/>
        </w:rPr>
        <w:t>Nghị định số 35/2023/NĐ-CP</w:t>
      </w:r>
      <w:r w:rsidRPr="00C860AD">
        <w:rPr>
          <w:rFonts w:ascii="Times New Roman" w:hAnsi="Times New Roman" w:cs="Times New Roman"/>
          <w:color w:val="auto"/>
          <w:spacing w:val="-2"/>
          <w:w w:val="98"/>
          <w:sz w:val="28"/>
          <w:szCs w:val="28"/>
          <w:lang w:val="en-US"/>
        </w:rPr>
        <w:t>: Tại</w:t>
      </w:r>
      <w:r w:rsidRPr="00C860AD">
        <w:rPr>
          <w:rFonts w:ascii="Times New Roman" w:hAnsi="Times New Roman" w:cs="Times New Roman"/>
          <w:color w:val="auto"/>
          <w:spacing w:val="-2"/>
          <w:w w:val="98"/>
          <w:sz w:val="28"/>
          <w:szCs w:val="28"/>
        </w:rPr>
        <w:t xml:space="preserve"> Khoản 8 Điều 4</w:t>
      </w:r>
      <w:r w:rsidRPr="00C860AD">
        <w:rPr>
          <w:rFonts w:ascii="Times New Roman" w:hAnsi="Times New Roman" w:cs="Times New Roman"/>
          <w:color w:val="auto"/>
          <w:spacing w:val="-2"/>
          <w:w w:val="98"/>
          <w:sz w:val="28"/>
          <w:szCs w:val="28"/>
          <w:lang w:val="en-US"/>
        </w:rPr>
        <w:t xml:space="preserve"> sửa đổi </w:t>
      </w:r>
      <w:r w:rsidRPr="00C860AD">
        <w:rPr>
          <w:rFonts w:ascii="Times New Roman" w:hAnsi="Times New Roman" w:cs="Times New Roman"/>
          <w:color w:val="auto"/>
          <w:spacing w:val="-2"/>
          <w:w w:val="98"/>
          <w:sz w:val="28"/>
          <w:szCs w:val="28"/>
        </w:rPr>
        <w:t>Khoản 4 Điều 38</w:t>
      </w:r>
      <w:r w:rsidRPr="00C860AD">
        <w:rPr>
          <w:rFonts w:ascii="Times New Roman" w:hAnsi="Times New Roman" w:cs="Times New Roman"/>
          <w:color w:val="auto"/>
          <w:spacing w:val="-2"/>
          <w:w w:val="98"/>
          <w:sz w:val="28"/>
          <w:szCs w:val="28"/>
          <w:lang w:val="en-US"/>
        </w:rPr>
        <w:t xml:space="preserve"> Nghị </w:t>
      </w:r>
      <w:r w:rsidRPr="00C860AD">
        <w:rPr>
          <w:rFonts w:ascii="Times New Roman" w:hAnsi="Times New Roman" w:cs="Times New Roman"/>
          <w:color w:val="auto"/>
          <w:spacing w:val="-2"/>
          <w:w w:val="98"/>
          <w:sz w:val="28"/>
          <w:szCs w:val="28"/>
        </w:rPr>
        <w:t xml:space="preserve">định </w:t>
      </w:r>
      <w:r w:rsidRPr="00C860AD">
        <w:rPr>
          <w:rFonts w:ascii="Times New Roman" w:hAnsi="Times New Roman" w:cs="Times New Roman"/>
          <w:color w:val="auto"/>
          <w:spacing w:val="-2"/>
          <w:w w:val="98"/>
          <w:sz w:val="28"/>
          <w:szCs w:val="28"/>
          <w:lang w:val="en-US"/>
        </w:rPr>
        <w:t xml:space="preserve">số </w:t>
      </w:r>
      <w:r w:rsidRPr="00C860AD">
        <w:rPr>
          <w:rFonts w:ascii="Times New Roman" w:hAnsi="Times New Roman" w:cs="Times New Roman"/>
          <w:color w:val="auto"/>
          <w:spacing w:val="-2"/>
          <w:w w:val="98"/>
          <w:sz w:val="28"/>
          <w:szCs w:val="28"/>
        </w:rPr>
        <w:t>11/2013/NĐ-CP</w:t>
      </w:r>
      <w:r w:rsidRPr="00C860AD">
        <w:rPr>
          <w:rFonts w:ascii="Times New Roman" w:hAnsi="Times New Roman" w:cs="Times New Roman"/>
          <w:color w:val="auto"/>
          <w:spacing w:val="-2"/>
          <w:w w:val="98"/>
          <w:sz w:val="28"/>
          <w:szCs w:val="28"/>
          <w:lang w:val="en-US"/>
        </w:rPr>
        <w:t xml:space="preserve"> ngày 17/01/2013 của Chính phủ về quản lý đầu tư phát triển đô thị quy định UBND cấp tỉnh được phân cấp, ủy quyền việc tiếp nhận bàn giao quản lý theo quy định của pháp luật về tổ chức chính quyền địa phương.</w:t>
      </w:r>
    </w:p>
    <w:p w14:paraId="6D206929" w14:textId="77777777" w:rsidR="00F40F0B" w:rsidRPr="00C860AD" w:rsidRDefault="00F40F0B" w:rsidP="008240C2">
      <w:pPr>
        <w:spacing w:before="60" w:line="340" w:lineRule="exact"/>
        <w:ind w:firstLine="720"/>
        <w:jc w:val="both"/>
        <w:rPr>
          <w:rFonts w:ascii="Times New Roman" w:hAnsi="Times New Roman" w:cs="Times New Roman"/>
          <w:b/>
          <w:bCs/>
          <w:color w:val="auto"/>
          <w:sz w:val="28"/>
          <w:szCs w:val="28"/>
        </w:rPr>
      </w:pPr>
      <w:r w:rsidRPr="00C860AD">
        <w:rPr>
          <w:rFonts w:ascii="Times New Roman" w:hAnsi="Times New Roman" w:cs="Times New Roman"/>
          <w:b/>
          <w:bCs/>
          <w:color w:val="auto"/>
          <w:sz w:val="28"/>
          <w:szCs w:val="28"/>
        </w:rPr>
        <w:t>Điều 2. Đối tượng áp dụng</w:t>
      </w:r>
    </w:p>
    <w:p w14:paraId="6D20692A" w14:textId="77777777" w:rsidR="00F40F0B" w:rsidRPr="00C860AD" w:rsidRDefault="00F40F0B" w:rsidP="008240C2">
      <w:pPr>
        <w:spacing w:before="60" w:line="340" w:lineRule="exact"/>
        <w:ind w:firstLine="720"/>
        <w:jc w:val="both"/>
        <w:rPr>
          <w:rFonts w:ascii="Times New Roman" w:hAnsi="Times New Roman" w:cs="Times New Roman"/>
          <w:color w:val="auto"/>
          <w:sz w:val="28"/>
          <w:szCs w:val="28"/>
        </w:rPr>
      </w:pPr>
      <w:r w:rsidRPr="00C860AD">
        <w:rPr>
          <w:rFonts w:ascii="Times New Roman" w:hAnsi="Times New Roman" w:cs="Times New Roman"/>
          <w:color w:val="auto"/>
          <w:sz w:val="28"/>
          <w:szCs w:val="28"/>
        </w:rPr>
        <w:t>1. Tổ chức, cá nhân có liên quan đến sở hữu, phát triển, quản lý vận hành, sử dụng nhà ở, giao dịch về nhà ở</w:t>
      </w:r>
      <w:r w:rsidR="00A5665D" w:rsidRPr="00C860AD">
        <w:rPr>
          <w:rFonts w:ascii="Times New Roman" w:hAnsi="Times New Roman" w:cs="Times New Roman"/>
          <w:color w:val="auto"/>
          <w:sz w:val="28"/>
          <w:szCs w:val="28"/>
        </w:rPr>
        <w:t>;</w:t>
      </w:r>
      <w:r w:rsidR="00A5665D" w:rsidRPr="00C860AD">
        <w:rPr>
          <w:rFonts w:ascii="Times New Roman" w:hAnsi="Times New Roman"/>
          <w:color w:val="auto"/>
          <w:spacing w:val="-4"/>
          <w:sz w:val="28"/>
          <w:szCs w:val="28"/>
        </w:rPr>
        <w:t xml:space="preserve"> kinh doanh bất động sản trên địa bàn tỉnh.</w:t>
      </w:r>
    </w:p>
    <w:p w14:paraId="6D20692B" w14:textId="77777777" w:rsidR="00F40F0B" w:rsidRPr="00C860AD" w:rsidRDefault="00F40F0B" w:rsidP="008240C2">
      <w:pPr>
        <w:spacing w:before="60" w:line="340" w:lineRule="exact"/>
        <w:ind w:firstLine="720"/>
        <w:jc w:val="both"/>
        <w:rPr>
          <w:rFonts w:ascii="Times New Roman" w:hAnsi="Times New Roman" w:cs="Times New Roman"/>
          <w:color w:val="auto"/>
          <w:sz w:val="28"/>
          <w:szCs w:val="28"/>
        </w:rPr>
      </w:pPr>
      <w:r w:rsidRPr="00C860AD">
        <w:rPr>
          <w:rFonts w:ascii="Times New Roman" w:hAnsi="Times New Roman" w:cs="Times New Roman"/>
          <w:color w:val="auto"/>
          <w:sz w:val="28"/>
          <w:szCs w:val="28"/>
        </w:rPr>
        <w:t>2. Cơ quan quản lý nhà nước có liên quan đến nhà ở được quy định tại Luật Nhà ở</w:t>
      </w:r>
      <w:r w:rsidR="00A5665D" w:rsidRPr="00C860AD">
        <w:rPr>
          <w:rFonts w:ascii="Times New Roman" w:hAnsi="Times New Roman" w:cs="Times New Roman"/>
          <w:color w:val="auto"/>
          <w:sz w:val="28"/>
          <w:szCs w:val="28"/>
        </w:rPr>
        <w:t xml:space="preserve"> và Luật Kinh doanh Bất động sản</w:t>
      </w:r>
      <w:r w:rsidRPr="00C860AD">
        <w:rPr>
          <w:rFonts w:ascii="Times New Roman" w:hAnsi="Times New Roman" w:cs="Times New Roman"/>
          <w:color w:val="auto"/>
          <w:sz w:val="28"/>
          <w:szCs w:val="28"/>
        </w:rPr>
        <w:t>.</w:t>
      </w:r>
    </w:p>
    <w:p w14:paraId="6D20692C" w14:textId="77777777" w:rsidR="00B574D5" w:rsidRPr="00C860AD" w:rsidRDefault="00B574D5" w:rsidP="008240C2">
      <w:pPr>
        <w:spacing w:before="60" w:line="340" w:lineRule="exact"/>
        <w:ind w:firstLine="720"/>
        <w:jc w:val="both"/>
        <w:rPr>
          <w:rFonts w:ascii="Times New Roman" w:hAnsi="Times New Roman" w:cs="Times New Roman"/>
          <w:b/>
          <w:bCs/>
          <w:color w:val="auto"/>
          <w:sz w:val="28"/>
          <w:szCs w:val="28"/>
        </w:rPr>
      </w:pPr>
      <w:r w:rsidRPr="00C860AD">
        <w:rPr>
          <w:rFonts w:ascii="Times New Roman" w:hAnsi="Times New Roman" w:cs="Times New Roman"/>
          <w:b/>
          <w:bCs/>
          <w:color w:val="auto"/>
          <w:sz w:val="28"/>
          <w:szCs w:val="28"/>
        </w:rPr>
        <w:t xml:space="preserve">Điều </w:t>
      </w:r>
      <w:r w:rsidR="003F73DC" w:rsidRPr="00C860AD">
        <w:rPr>
          <w:rFonts w:ascii="Times New Roman" w:hAnsi="Times New Roman" w:cs="Times New Roman"/>
          <w:b/>
          <w:bCs/>
          <w:color w:val="auto"/>
          <w:sz w:val="28"/>
          <w:szCs w:val="28"/>
        </w:rPr>
        <w:t>3</w:t>
      </w:r>
      <w:r w:rsidRPr="00C860AD">
        <w:rPr>
          <w:rFonts w:ascii="Times New Roman" w:hAnsi="Times New Roman" w:cs="Times New Roman"/>
          <w:b/>
          <w:bCs/>
          <w:color w:val="auto"/>
          <w:sz w:val="28"/>
          <w:szCs w:val="28"/>
        </w:rPr>
        <w:t>. Quy định viết tắt và giải thích từ ngữ</w:t>
      </w:r>
    </w:p>
    <w:p w14:paraId="6D20692D" w14:textId="77777777" w:rsidR="00B574D5" w:rsidRPr="00C860AD" w:rsidRDefault="00B574D5" w:rsidP="008240C2">
      <w:pPr>
        <w:spacing w:before="60" w:line="340" w:lineRule="exact"/>
        <w:ind w:firstLine="720"/>
        <w:jc w:val="both"/>
        <w:rPr>
          <w:rFonts w:ascii="Times New Roman" w:hAnsi="Times New Roman" w:cs="Times New Roman"/>
          <w:color w:val="auto"/>
          <w:spacing w:val="-2"/>
          <w:sz w:val="28"/>
          <w:szCs w:val="28"/>
          <w:lang w:val="en-US"/>
        </w:rPr>
      </w:pPr>
      <w:r w:rsidRPr="00C860AD">
        <w:rPr>
          <w:rFonts w:ascii="Times New Roman" w:hAnsi="Times New Roman" w:cs="Times New Roman"/>
          <w:color w:val="auto"/>
          <w:spacing w:val="-2"/>
          <w:sz w:val="28"/>
          <w:szCs w:val="28"/>
        </w:rPr>
        <w:t>1. Đô thị được phân loại từ loại đặc biệt đến loại V the</w:t>
      </w:r>
      <w:r w:rsidR="005E1DAC" w:rsidRPr="00C860AD">
        <w:rPr>
          <w:rFonts w:ascii="Times New Roman" w:hAnsi="Times New Roman" w:cs="Times New Roman"/>
          <w:color w:val="auto"/>
          <w:spacing w:val="-2"/>
          <w:sz w:val="28"/>
          <w:szCs w:val="28"/>
        </w:rPr>
        <w:t>o Nghị quyết 1210/2016/UBTVQH13</w:t>
      </w:r>
      <w:r w:rsidR="005E1DAC" w:rsidRPr="00C860AD">
        <w:rPr>
          <w:rFonts w:ascii="Times New Roman" w:hAnsi="Times New Roman" w:cs="Times New Roman"/>
          <w:color w:val="auto"/>
          <w:spacing w:val="-2"/>
          <w:sz w:val="28"/>
          <w:szCs w:val="28"/>
          <w:lang w:val="en-US"/>
        </w:rPr>
        <w:t xml:space="preserve"> </w:t>
      </w:r>
      <w:r w:rsidRPr="00C860AD">
        <w:rPr>
          <w:rFonts w:ascii="Times New Roman" w:hAnsi="Times New Roman" w:cs="Times New Roman"/>
          <w:color w:val="auto"/>
          <w:spacing w:val="-2"/>
          <w:sz w:val="28"/>
          <w:szCs w:val="28"/>
        </w:rPr>
        <w:t>và Nghị quyết số 1211/2016/UBTVQH13 ngày 25/5/2016</w:t>
      </w:r>
      <w:r w:rsidR="00B60719" w:rsidRPr="00C860AD">
        <w:rPr>
          <w:rFonts w:ascii="Times New Roman" w:hAnsi="Times New Roman" w:cs="Times New Roman"/>
          <w:color w:val="auto"/>
          <w:spacing w:val="-2"/>
          <w:sz w:val="28"/>
          <w:szCs w:val="28"/>
        </w:rPr>
        <w:t>,</w:t>
      </w:r>
      <w:r w:rsidR="00B60719" w:rsidRPr="00C860AD">
        <w:rPr>
          <w:rFonts w:ascii="Times New Roman" w:hAnsi="Times New Roman" w:cs="Times New Roman"/>
          <w:color w:val="auto"/>
          <w:spacing w:val="-2"/>
          <w:sz w:val="28"/>
          <w:szCs w:val="28"/>
          <w:lang w:val="en-US"/>
        </w:rPr>
        <w:t xml:space="preserve"> được sửa đổi, bổ sung một số điều tại Nghị quyết số 26/2022/UBTVQH15 ngày </w:t>
      </w:r>
      <w:r w:rsidR="006A7DFA" w:rsidRPr="00C860AD">
        <w:rPr>
          <w:rFonts w:ascii="Times New Roman" w:hAnsi="Times New Roman" w:cs="Times New Roman"/>
          <w:color w:val="auto"/>
          <w:spacing w:val="-2"/>
          <w:sz w:val="28"/>
          <w:szCs w:val="28"/>
          <w:lang w:val="en-US"/>
        </w:rPr>
        <w:t>21/9/2022</w:t>
      </w:r>
      <w:r w:rsidR="00A42D78" w:rsidRPr="00C860AD">
        <w:rPr>
          <w:rFonts w:ascii="Times New Roman" w:hAnsi="Times New Roman" w:cs="Times New Roman"/>
          <w:color w:val="auto"/>
          <w:spacing w:val="-2"/>
          <w:sz w:val="28"/>
          <w:szCs w:val="28"/>
        </w:rPr>
        <w:t xml:space="preserve"> của Ủy ban Thường vụ Quốc hội</w:t>
      </w:r>
      <w:r w:rsidR="006A7DFA" w:rsidRPr="00C860AD">
        <w:rPr>
          <w:rFonts w:ascii="Times New Roman" w:hAnsi="Times New Roman" w:cs="Times New Roman"/>
          <w:color w:val="auto"/>
          <w:spacing w:val="-2"/>
          <w:sz w:val="28"/>
          <w:szCs w:val="28"/>
          <w:lang w:val="en-US"/>
        </w:rPr>
        <w:t>.</w:t>
      </w:r>
    </w:p>
    <w:p w14:paraId="6D20692E" w14:textId="5B9F6213" w:rsidR="00B574D5" w:rsidRPr="00C860AD" w:rsidRDefault="00B574D5" w:rsidP="008240C2">
      <w:pPr>
        <w:spacing w:before="60" w:line="340" w:lineRule="exact"/>
        <w:ind w:firstLine="720"/>
        <w:jc w:val="both"/>
        <w:rPr>
          <w:rFonts w:ascii="Times New Roman" w:hAnsi="Times New Roman" w:cs="Times New Roman"/>
          <w:color w:val="auto"/>
          <w:sz w:val="28"/>
          <w:szCs w:val="28"/>
          <w:lang w:val="en-US"/>
        </w:rPr>
      </w:pPr>
      <w:r w:rsidRPr="00C860AD">
        <w:rPr>
          <w:rFonts w:ascii="Times New Roman" w:hAnsi="Times New Roman" w:cs="Times New Roman"/>
          <w:color w:val="auto"/>
          <w:sz w:val="28"/>
          <w:szCs w:val="28"/>
        </w:rPr>
        <w:t xml:space="preserve">2. </w:t>
      </w:r>
      <w:r w:rsidR="002B4BC2" w:rsidRPr="00C860AD">
        <w:rPr>
          <w:rFonts w:ascii="Times New Roman" w:hAnsi="Times New Roman" w:cs="Times New Roman"/>
          <w:color w:val="auto"/>
          <w:sz w:val="28"/>
          <w:szCs w:val="28"/>
          <w:lang w:val="en-US"/>
        </w:rPr>
        <w:t xml:space="preserve">Các từ viết tắt như sau: </w:t>
      </w:r>
      <w:r w:rsidRPr="00C860AD">
        <w:rPr>
          <w:rFonts w:ascii="Times New Roman" w:hAnsi="Times New Roman" w:cs="Times New Roman"/>
          <w:color w:val="auto"/>
          <w:sz w:val="28"/>
          <w:szCs w:val="28"/>
        </w:rPr>
        <w:t>Ủy ban nhân dân viết tắt là UBND</w:t>
      </w:r>
      <w:r w:rsidR="002B4BC2" w:rsidRPr="00C860AD">
        <w:rPr>
          <w:rFonts w:ascii="Times New Roman" w:hAnsi="Times New Roman" w:cs="Times New Roman"/>
          <w:color w:val="auto"/>
          <w:sz w:val="28"/>
          <w:szCs w:val="28"/>
          <w:lang w:val="en-US"/>
        </w:rPr>
        <w:t>; PCCC viết tắt là Phòng cháy chữa cháy.</w:t>
      </w:r>
    </w:p>
    <w:p w14:paraId="6D20692F" w14:textId="77777777" w:rsidR="00B574D5" w:rsidRPr="00C860AD" w:rsidRDefault="00B574D5" w:rsidP="008240C2">
      <w:pPr>
        <w:spacing w:before="60" w:line="340" w:lineRule="exact"/>
        <w:ind w:firstLine="720"/>
        <w:jc w:val="both"/>
        <w:rPr>
          <w:rFonts w:ascii="Times New Roman" w:hAnsi="Times New Roman" w:cs="Times New Roman"/>
          <w:color w:val="auto"/>
          <w:sz w:val="28"/>
          <w:szCs w:val="28"/>
        </w:rPr>
      </w:pPr>
      <w:r w:rsidRPr="00C860AD">
        <w:rPr>
          <w:rFonts w:ascii="Times New Roman" w:hAnsi="Times New Roman" w:cs="Times New Roman"/>
          <w:color w:val="auto"/>
          <w:sz w:val="28"/>
          <w:szCs w:val="28"/>
        </w:rPr>
        <w:t>3. Phòng Quản lý đô thị các thành phố, thị xã, phòng Kinh tế và Hạ tầng các huyện gọi chung là Phòng Quản lý xây dựng cấp huyện.</w:t>
      </w:r>
    </w:p>
    <w:p w14:paraId="6D206931" w14:textId="29334345" w:rsidR="00B574D5" w:rsidRPr="00C860AD" w:rsidRDefault="00F149F4" w:rsidP="008240C2">
      <w:pPr>
        <w:spacing w:before="60" w:line="340" w:lineRule="exact"/>
        <w:ind w:firstLine="720"/>
        <w:jc w:val="both"/>
        <w:rPr>
          <w:rFonts w:ascii="Times New Roman" w:hAnsi="Times New Roman" w:cs="Times New Roman"/>
          <w:color w:val="auto"/>
          <w:sz w:val="28"/>
          <w:szCs w:val="28"/>
        </w:rPr>
      </w:pPr>
      <w:r w:rsidRPr="00C860AD">
        <w:rPr>
          <w:rFonts w:ascii="Times New Roman" w:hAnsi="Times New Roman" w:cs="Times New Roman"/>
          <w:color w:val="auto"/>
          <w:sz w:val="28"/>
          <w:szCs w:val="28"/>
          <w:lang w:val="en-US"/>
        </w:rPr>
        <w:t>4</w:t>
      </w:r>
      <w:r w:rsidR="00B574D5" w:rsidRPr="00C860AD">
        <w:rPr>
          <w:rFonts w:ascii="Times New Roman" w:hAnsi="Times New Roman" w:cs="Times New Roman"/>
          <w:color w:val="auto"/>
          <w:sz w:val="28"/>
          <w:szCs w:val="28"/>
        </w:rPr>
        <w:t xml:space="preserve">. Chủ đầu tư các dự án phát triển nhà ở </w:t>
      </w:r>
      <w:r w:rsidR="00021874" w:rsidRPr="00C860AD">
        <w:rPr>
          <w:rFonts w:ascii="Times New Roman" w:hAnsi="Times New Roman" w:cs="Times New Roman"/>
          <w:color w:val="auto"/>
          <w:sz w:val="28"/>
          <w:szCs w:val="28"/>
          <w:lang w:val="en-US"/>
        </w:rPr>
        <w:t xml:space="preserve">trong quy định này </w:t>
      </w:r>
      <w:r w:rsidR="00B574D5" w:rsidRPr="00C860AD">
        <w:rPr>
          <w:rFonts w:ascii="Times New Roman" w:hAnsi="Times New Roman" w:cs="Times New Roman"/>
          <w:color w:val="auto"/>
          <w:sz w:val="28"/>
          <w:szCs w:val="28"/>
        </w:rPr>
        <w:t>được gọi chung là Chủ đầu tư.</w:t>
      </w:r>
    </w:p>
    <w:p w14:paraId="6D206932" w14:textId="77777777" w:rsidR="00AE1546" w:rsidRPr="00C860AD" w:rsidRDefault="00AE1546" w:rsidP="008240C2">
      <w:pPr>
        <w:spacing w:before="60" w:line="340" w:lineRule="exact"/>
        <w:ind w:firstLine="720"/>
        <w:jc w:val="both"/>
        <w:rPr>
          <w:rFonts w:ascii="Times New Roman" w:hAnsi="Times New Roman" w:cs="Times New Roman"/>
          <w:color w:val="auto"/>
          <w:sz w:val="28"/>
          <w:szCs w:val="28"/>
        </w:rPr>
      </w:pPr>
    </w:p>
    <w:p w14:paraId="0CFE1C8B" w14:textId="77777777" w:rsidR="00E71764" w:rsidRPr="00C860AD" w:rsidRDefault="00E71764" w:rsidP="008240C2">
      <w:pPr>
        <w:spacing w:before="60" w:line="340" w:lineRule="exact"/>
        <w:ind w:firstLine="720"/>
        <w:jc w:val="both"/>
        <w:rPr>
          <w:rFonts w:ascii="Times New Roman" w:hAnsi="Times New Roman" w:cs="Times New Roman"/>
          <w:color w:val="auto"/>
          <w:sz w:val="28"/>
          <w:szCs w:val="28"/>
        </w:rPr>
      </w:pPr>
    </w:p>
    <w:p w14:paraId="6D206933" w14:textId="77777777" w:rsidR="00F40F0B" w:rsidRPr="00C860AD" w:rsidRDefault="00F40F0B" w:rsidP="008240C2">
      <w:pPr>
        <w:spacing w:before="60" w:line="340" w:lineRule="exact"/>
        <w:jc w:val="center"/>
        <w:rPr>
          <w:rFonts w:ascii="Times New Roman" w:hAnsi="Times New Roman" w:cs="Times New Roman"/>
          <w:b/>
          <w:color w:val="auto"/>
          <w:sz w:val="28"/>
          <w:szCs w:val="28"/>
        </w:rPr>
      </w:pPr>
      <w:r w:rsidRPr="00C860AD">
        <w:rPr>
          <w:rFonts w:ascii="Times New Roman" w:hAnsi="Times New Roman" w:cs="Times New Roman"/>
          <w:b/>
          <w:color w:val="auto"/>
          <w:sz w:val="28"/>
          <w:szCs w:val="28"/>
        </w:rPr>
        <w:lastRenderedPageBreak/>
        <w:t>CHƯƠNG II</w:t>
      </w:r>
    </w:p>
    <w:p w14:paraId="6D206934" w14:textId="77777777" w:rsidR="00F40F0B" w:rsidRPr="00C860AD" w:rsidRDefault="00F40F0B" w:rsidP="008240C2">
      <w:pPr>
        <w:spacing w:before="60" w:line="340" w:lineRule="exact"/>
        <w:jc w:val="center"/>
        <w:rPr>
          <w:rFonts w:ascii="Times New Roman" w:hAnsi="Times New Roman" w:cs="Times New Roman"/>
          <w:b/>
          <w:color w:val="auto"/>
          <w:sz w:val="28"/>
          <w:szCs w:val="28"/>
        </w:rPr>
      </w:pPr>
      <w:r w:rsidRPr="00C860AD">
        <w:rPr>
          <w:rFonts w:ascii="Times New Roman" w:hAnsi="Times New Roman" w:cs="Times New Roman"/>
          <w:b/>
          <w:color w:val="auto"/>
          <w:sz w:val="28"/>
          <w:szCs w:val="28"/>
        </w:rPr>
        <w:t>QUY ĐỊNH CỤ THỂ</w:t>
      </w:r>
    </w:p>
    <w:p w14:paraId="6D206935" w14:textId="77777777" w:rsidR="0060266B" w:rsidRPr="00C860AD" w:rsidRDefault="0060266B" w:rsidP="008240C2">
      <w:pPr>
        <w:spacing w:before="60" w:line="340" w:lineRule="exact"/>
        <w:ind w:firstLine="720"/>
        <w:jc w:val="both"/>
        <w:rPr>
          <w:rFonts w:ascii="Times New Roman" w:hAnsi="Times New Roman" w:cs="Times New Roman"/>
          <w:b/>
          <w:bCs/>
          <w:color w:val="auto"/>
          <w:sz w:val="28"/>
          <w:szCs w:val="28"/>
        </w:rPr>
      </w:pPr>
    </w:p>
    <w:p w14:paraId="6D206936" w14:textId="77777777" w:rsidR="00F40F0B" w:rsidRPr="00C860AD" w:rsidRDefault="00F40F0B" w:rsidP="008240C2">
      <w:pPr>
        <w:spacing w:before="60" w:line="340" w:lineRule="exact"/>
        <w:ind w:firstLine="720"/>
        <w:jc w:val="both"/>
        <w:rPr>
          <w:rFonts w:ascii="Times New Roman" w:hAnsi="Times New Roman" w:cs="Times New Roman"/>
          <w:b/>
          <w:bCs/>
          <w:color w:val="auto"/>
          <w:sz w:val="28"/>
          <w:szCs w:val="28"/>
        </w:rPr>
      </w:pPr>
      <w:r w:rsidRPr="00C860AD">
        <w:rPr>
          <w:rFonts w:ascii="Times New Roman" w:hAnsi="Times New Roman" w:cs="Times New Roman"/>
          <w:b/>
          <w:bCs/>
          <w:color w:val="auto"/>
          <w:sz w:val="28"/>
          <w:szCs w:val="28"/>
        </w:rPr>
        <w:t xml:space="preserve">Điều </w:t>
      </w:r>
      <w:r w:rsidR="003F73DC" w:rsidRPr="00C860AD">
        <w:rPr>
          <w:rFonts w:ascii="Times New Roman" w:hAnsi="Times New Roman" w:cs="Times New Roman"/>
          <w:b/>
          <w:bCs/>
          <w:color w:val="auto"/>
          <w:sz w:val="28"/>
          <w:szCs w:val="28"/>
        </w:rPr>
        <w:t>4</w:t>
      </w:r>
      <w:r w:rsidRPr="00C860AD">
        <w:rPr>
          <w:rFonts w:ascii="Times New Roman" w:hAnsi="Times New Roman" w:cs="Times New Roman"/>
          <w:b/>
          <w:bCs/>
          <w:color w:val="auto"/>
          <w:sz w:val="28"/>
          <w:szCs w:val="28"/>
        </w:rPr>
        <w:t>. Các địa điểm, vị trí phải phát triển nhà ở theo dự án</w:t>
      </w:r>
    </w:p>
    <w:p w14:paraId="6D206937" w14:textId="213AC45B" w:rsidR="00F40F0B" w:rsidRPr="00C860AD" w:rsidRDefault="00230BD8" w:rsidP="008240C2">
      <w:pPr>
        <w:spacing w:before="60" w:line="340" w:lineRule="exact"/>
        <w:ind w:firstLine="720"/>
        <w:jc w:val="both"/>
        <w:rPr>
          <w:rFonts w:ascii="Times New Roman" w:hAnsi="Times New Roman" w:cs="Times New Roman"/>
          <w:color w:val="auto"/>
          <w:sz w:val="28"/>
          <w:szCs w:val="28"/>
        </w:rPr>
      </w:pPr>
      <w:r w:rsidRPr="00C860AD">
        <w:rPr>
          <w:rFonts w:ascii="Times New Roman" w:hAnsi="Times New Roman" w:cs="Times New Roman"/>
          <w:color w:val="auto"/>
          <w:sz w:val="28"/>
          <w:szCs w:val="28"/>
        </w:rPr>
        <w:t xml:space="preserve">Trên địa bàn tỉnh </w:t>
      </w:r>
      <w:r w:rsidR="00B44F3A" w:rsidRPr="00C860AD">
        <w:rPr>
          <w:rFonts w:ascii="Times New Roman" w:hAnsi="Times New Roman" w:cs="Times New Roman"/>
          <w:color w:val="auto"/>
          <w:sz w:val="28"/>
          <w:szCs w:val="28"/>
          <w:lang w:val="en-US"/>
        </w:rPr>
        <w:t>Hưng Yên</w:t>
      </w:r>
      <w:r w:rsidRPr="00C860AD">
        <w:rPr>
          <w:rFonts w:ascii="Times New Roman" w:hAnsi="Times New Roman" w:cs="Times New Roman"/>
          <w:color w:val="auto"/>
          <w:sz w:val="28"/>
          <w:szCs w:val="28"/>
        </w:rPr>
        <w:t>, bao gồm cả khu vực đô thị và nông thôn, việc phát triển nhà ở chủ yếu được thực hiện theo dự án, có các cơ cấu loại hình, diện tích nhà ở phù hợp với nhu cầu của thị trường</w:t>
      </w:r>
      <w:r w:rsidR="00B86A8D" w:rsidRPr="00C860AD">
        <w:rPr>
          <w:rFonts w:ascii="Times New Roman" w:hAnsi="Times New Roman" w:cs="Times New Roman"/>
          <w:color w:val="auto"/>
          <w:sz w:val="28"/>
          <w:szCs w:val="28"/>
          <w:lang w:val="en-US"/>
        </w:rPr>
        <w:t xml:space="preserve"> </w:t>
      </w:r>
      <w:r w:rsidR="00B86A8D" w:rsidRPr="00C860AD">
        <w:rPr>
          <w:rStyle w:val="FootnoteReference"/>
          <w:rFonts w:ascii="Times New Roman" w:hAnsi="Times New Roman" w:cs="Times New Roman"/>
          <w:color w:val="auto"/>
          <w:sz w:val="28"/>
          <w:szCs w:val="28"/>
          <w:lang w:val="en-US"/>
        </w:rPr>
        <w:footnoteReference w:id="1"/>
      </w:r>
      <w:r w:rsidRPr="00C860AD">
        <w:rPr>
          <w:rFonts w:ascii="Times New Roman" w:hAnsi="Times New Roman" w:cs="Times New Roman"/>
          <w:color w:val="auto"/>
          <w:sz w:val="28"/>
          <w:szCs w:val="28"/>
        </w:rPr>
        <w:t>.</w:t>
      </w:r>
    </w:p>
    <w:p w14:paraId="6D206938" w14:textId="77777777" w:rsidR="00230BD8" w:rsidRPr="00C860AD" w:rsidRDefault="00230BD8" w:rsidP="008240C2">
      <w:pPr>
        <w:spacing w:before="60" w:line="340" w:lineRule="exact"/>
        <w:ind w:firstLine="720"/>
        <w:jc w:val="both"/>
        <w:rPr>
          <w:rFonts w:ascii="Times New Roman" w:hAnsi="Times New Roman" w:cs="Times New Roman"/>
          <w:b/>
          <w:bCs/>
          <w:color w:val="auto"/>
          <w:sz w:val="28"/>
          <w:szCs w:val="28"/>
        </w:rPr>
      </w:pPr>
      <w:r w:rsidRPr="00C860AD">
        <w:rPr>
          <w:rFonts w:ascii="Times New Roman" w:hAnsi="Times New Roman" w:cs="Times New Roman"/>
          <w:b/>
          <w:bCs/>
          <w:color w:val="auto"/>
          <w:sz w:val="28"/>
          <w:szCs w:val="28"/>
        </w:rPr>
        <w:t xml:space="preserve">Điều </w:t>
      </w:r>
      <w:r w:rsidR="003F73DC" w:rsidRPr="00C860AD">
        <w:rPr>
          <w:rFonts w:ascii="Times New Roman" w:hAnsi="Times New Roman" w:cs="Times New Roman"/>
          <w:b/>
          <w:bCs/>
          <w:color w:val="auto"/>
          <w:sz w:val="28"/>
          <w:szCs w:val="28"/>
        </w:rPr>
        <w:t>5</w:t>
      </w:r>
      <w:r w:rsidRPr="00C860AD">
        <w:rPr>
          <w:rFonts w:ascii="Times New Roman" w:hAnsi="Times New Roman" w:cs="Times New Roman"/>
          <w:b/>
          <w:bCs/>
          <w:color w:val="auto"/>
          <w:sz w:val="28"/>
          <w:szCs w:val="28"/>
        </w:rPr>
        <w:t xml:space="preserve">. Các khu vực chủ đầu tư dự án đầu tư xây dựng nhà ở phải xây dựng nhà ở để bán, cho thuê mua, cho thuê hoặc </w:t>
      </w:r>
      <w:r w:rsidR="00F57E3A" w:rsidRPr="00C860AD">
        <w:rPr>
          <w:rFonts w:ascii="Times New Roman" w:hAnsi="Times New Roman" w:cs="Times New Roman"/>
          <w:b/>
          <w:bCs/>
          <w:color w:val="auto"/>
          <w:sz w:val="28"/>
          <w:szCs w:val="28"/>
        </w:rPr>
        <w:t>được chuyển nhượng quyền sử dụng đất theo hình thức phân lô bán nền để cá nhân tự xây dựng nhà ở</w:t>
      </w:r>
    </w:p>
    <w:p w14:paraId="6D206939" w14:textId="1F88751B" w:rsidR="007C1B45" w:rsidRPr="00C860AD" w:rsidRDefault="00230BD8" w:rsidP="008240C2">
      <w:pPr>
        <w:spacing w:before="60" w:line="340" w:lineRule="exact"/>
        <w:ind w:firstLine="720"/>
        <w:jc w:val="both"/>
        <w:rPr>
          <w:rFonts w:ascii="Times New Roman" w:hAnsi="Times New Roman" w:cs="Times New Roman"/>
          <w:color w:val="auto"/>
          <w:sz w:val="28"/>
          <w:szCs w:val="28"/>
        </w:rPr>
      </w:pPr>
      <w:r w:rsidRPr="00C860AD">
        <w:rPr>
          <w:rFonts w:ascii="Times New Roman" w:hAnsi="Times New Roman" w:cs="Times New Roman"/>
          <w:color w:val="auto"/>
          <w:sz w:val="28"/>
          <w:szCs w:val="28"/>
        </w:rPr>
        <w:t xml:space="preserve">1. </w:t>
      </w:r>
      <w:r w:rsidR="00AB4B33" w:rsidRPr="00C860AD">
        <w:rPr>
          <w:rFonts w:ascii="Times New Roman" w:hAnsi="Times New Roman" w:cs="Times New Roman"/>
          <w:color w:val="auto"/>
          <w:sz w:val="28"/>
          <w:szCs w:val="28"/>
          <w:lang w:val="en-US"/>
        </w:rPr>
        <w:t>Các khu vực C</w:t>
      </w:r>
      <w:r w:rsidR="007C1B45" w:rsidRPr="00C860AD">
        <w:rPr>
          <w:rFonts w:ascii="Times New Roman" w:hAnsi="Times New Roman" w:cs="Times New Roman"/>
          <w:color w:val="auto"/>
          <w:sz w:val="28"/>
          <w:szCs w:val="28"/>
        </w:rPr>
        <w:t>hủ đầu tư dự án đầu tư xây dựng nhà ở phải xây dựng nhà ở để bán, cho thuê mua, cho thuê:</w:t>
      </w:r>
    </w:p>
    <w:p w14:paraId="6D20693A" w14:textId="77777777" w:rsidR="00230BD8" w:rsidRPr="00C860AD" w:rsidRDefault="007C1B45" w:rsidP="008240C2">
      <w:pPr>
        <w:spacing w:before="60" w:line="340" w:lineRule="exact"/>
        <w:ind w:firstLine="720"/>
        <w:jc w:val="both"/>
        <w:rPr>
          <w:rFonts w:ascii="Times New Roman" w:hAnsi="Times New Roman" w:cs="Times New Roman"/>
          <w:color w:val="auto"/>
          <w:sz w:val="28"/>
          <w:szCs w:val="28"/>
        </w:rPr>
      </w:pPr>
      <w:r w:rsidRPr="00C860AD">
        <w:rPr>
          <w:rFonts w:ascii="Times New Roman" w:hAnsi="Times New Roman" w:cs="Times New Roman"/>
          <w:color w:val="auto"/>
          <w:sz w:val="28"/>
          <w:szCs w:val="28"/>
        </w:rPr>
        <w:t xml:space="preserve">a) </w:t>
      </w:r>
      <w:r w:rsidR="00230BD8" w:rsidRPr="00C860AD">
        <w:rPr>
          <w:rFonts w:ascii="Times New Roman" w:hAnsi="Times New Roman" w:cs="Times New Roman"/>
          <w:color w:val="auto"/>
          <w:sz w:val="28"/>
          <w:szCs w:val="28"/>
        </w:rPr>
        <w:t>Tại các khu vực phường, quận, thành phố thuộc đô thị loại đặc biệt, loại I, loại II</w:t>
      </w:r>
      <w:r w:rsidRPr="00C860AD">
        <w:rPr>
          <w:rFonts w:ascii="Times New Roman" w:hAnsi="Times New Roman" w:cs="Times New Roman"/>
          <w:color w:val="auto"/>
          <w:sz w:val="28"/>
          <w:szCs w:val="28"/>
        </w:rPr>
        <w:t>,</w:t>
      </w:r>
      <w:r w:rsidR="00230BD8" w:rsidRPr="00C860AD">
        <w:rPr>
          <w:rFonts w:ascii="Times New Roman" w:hAnsi="Times New Roman" w:cs="Times New Roman"/>
          <w:color w:val="auto"/>
          <w:sz w:val="28"/>
          <w:szCs w:val="28"/>
        </w:rPr>
        <w:t xml:space="preserve"> loại III</w:t>
      </w:r>
      <w:r w:rsidRPr="00C860AD">
        <w:rPr>
          <w:rFonts w:ascii="Times New Roman" w:hAnsi="Times New Roman" w:cs="Times New Roman"/>
          <w:color w:val="auto"/>
          <w:sz w:val="28"/>
          <w:szCs w:val="28"/>
        </w:rPr>
        <w:t xml:space="preserve"> và trường hợp đấu giá quyền sử dụng đất để đầu tư xây dựng </w:t>
      </w:r>
      <w:r w:rsidR="00F57E3A" w:rsidRPr="00C860AD">
        <w:rPr>
          <w:rFonts w:ascii="Times New Roman" w:hAnsi="Times New Roman" w:cs="Times New Roman"/>
          <w:color w:val="auto"/>
          <w:sz w:val="28"/>
          <w:szCs w:val="28"/>
        </w:rPr>
        <w:t xml:space="preserve">dự án phát triển </w:t>
      </w:r>
      <w:r w:rsidRPr="00C860AD">
        <w:rPr>
          <w:rFonts w:ascii="Times New Roman" w:hAnsi="Times New Roman" w:cs="Times New Roman"/>
          <w:color w:val="auto"/>
          <w:sz w:val="28"/>
          <w:szCs w:val="28"/>
        </w:rPr>
        <w:t>nhà ở theo quy định của Luật Đất đai</w:t>
      </w:r>
      <w:r w:rsidR="00F57E3A" w:rsidRPr="00C860AD">
        <w:rPr>
          <w:rFonts w:ascii="Times New Roman" w:hAnsi="Times New Roman" w:cs="Times New Roman"/>
          <w:color w:val="auto"/>
          <w:sz w:val="28"/>
          <w:szCs w:val="28"/>
        </w:rPr>
        <w:t xml:space="preserve"> </w:t>
      </w:r>
      <w:r w:rsidR="00F57E3A" w:rsidRPr="00C860AD">
        <w:rPr>
          <w:rStyle w:val="FootnoteReference"/>
          <w:rFonts w:ascii="Times New Roman" w:hAnsi="Times New Roman" w:cs="Times New Roman"/>
          <w:color w:val="auto"/>
          <w:sz w:val="28"/>
          <w:szCs w:val="28"/>
        </w:rPr>
        <w:footnoteReference w:id="2"/>
      </w:r>
      <w:r w:rsidRPr="00C860AD">
        <w:rPr>
          <w:rFonts w:ascii="Times New Roman" w:hAnsi="Times New Roman" w:cs="Times New Roman"/>
          <w:color w:val="auto"/>
          <w:sz w:val="28"/>
          <w:szCs w:val="28"/>
        </w:rPr>
        <w:t>.</w:t>
      </w:r>
    </w:p>
    <w:p w14:paraId="6D20693B" w14:textId="77777777" w:rsidR="007C1B45" w:rsidRPr="00C860AD" w:rsidRDefault="007C1B45" w:rsidP="008240C2">
      <w:pPr>
        <w:spacing w:before="60" w:line="340" w:lineRule="exact"/>
        <w:ind w:firstLine="720"/>
        <w:jc w:val="both"/>
        <w:rPr>
          <w:rFonts w:ascii="Times New Roman" w:hAnsi="Times New Roman" w:cs="Times New Roman"/>
          <w:color w:val="auto"/>
          <w:sz w:val="28"/>
          <w:szCs w:val="28"/>
        </w:rPr>
      </w:pPr>
      <w:r w:rsidRPr="00C860AD">
        <w:rPr>
          <w:rFonts w:ascii="Times New Roman" w:hAnsi="Times New Roman" w:cs="Times New Roman"/>
          <w:color w:val="auto"/>
          <w:sz w:val="28"/>
          <w:szCs w:val="28"/>
        </w:rPr>
        <w:t>b) Lô đất xây dựng nhà ở nằm trong khu vực có yêu cầu cao về kiến trúc cảnh quan</w:t>
      </w:r>
      <w:r w:rsidR="00B145EE" w:rsidRPr="00C860AD">
        <w:rPr>
          <w:rFonts w:ascii="Times New Roman" w:hAnsi="Times New Roman" w:cs="Times New Roman"/>
          <w:color w:val="auto"/>
          <w:sz w:val="28"/>
          <w:szCs w:val="28"/>
        </w:rPr>
        <w:t>,</w:t>
      </w:r>
      <w:r w:rsidRPr="00C860AD">
        <w:rPr>
          <w:rFonts w:ascii="Times New Roman" w:hAnsi="Times New Roman" w:cs="Times New Roman"/>
          <w:color w:val="auto"/>
          <w:sz w:val="28"/>
          <w:szCs w:val="28"/>
        </w:rPr>
        <w:t xml:space="preserve"> </w:t>
      </w:r>
      <w:r w:rsidR="00B145EE" w:rsidRPr="00C860AD">
        <w:rPr>
          <w:rFonts w:ascii="Times New Roman" w:hAnsi="Times New Roman" w:cs="Times New Roman"/>
          <w:color w:val="auto"/>
          <w:spacing w:val="-4"/>
          <w:sz w:val="28"/>
          <w:szCs w:val="28"/>
        </w:rPr>
        <w:t xml:space="preserve">khu vực trung tâm và xung quanh các công trình là điểm nhấn kiến trúc trong đô thị </w:t>
      </w:r>
      <w:r w:rsidRPr="00C860AD">
        <w:rPr>
          <w:rFonts w:ascii="Times New Roman" w:hAnsi="Times New Roman" w:cs="Times New Roman"/>
          <w:color w:val="auto"/>
          <w:sz w:val="28"/>
          <w:szCs w:val="28"/>
        </w:rPr>
        <w:t>được xác định theo Quy chế quản lý kiến trúc được phê duyệt</w:t>
      </w:r>
      <w:r w:rsidR="00B145EE" w:rsidRPr="00C860AD">
        <w:rPr>
          <w:rFonts w:ascii="Times New Roman" w:hAnsi="Times New Roman" w:cs="Times New Roman"/>
          <w:color w:val="auto"/>
          <w:sz w:val="28"/>
          <w:szCs w:val="28"/>
        </w:rPr>
        <w:t xml:space="preserve"> </w:t>
      </w:r>
      <w:r w:rsidR="00B145EE" w:rsidRPr="00C860AD">
        <w:rPr>
          <w:rStyle w:val="FootnoteReference"/>
          <w:rFonts w:ascii="Times New Roman" w:hAnsi="Times New Roman" w:cs="Times New Roman"/>
          <w:color w:val="auto"/>
          <w:sz w:val="28"/>
          <w:szCs w:val="28"/>
        </w:rPr>
        <w:footnoteReference w:id="3"/>
      </w:r>
      <w:r w:rsidRPr="00C860AD">
        <w:rPr>
          <w:rFonts w:ascii="Times New Roman" w:hAnsi="Times New Roman" w:cs="Times New Roman"/>
          <w:color w:val="auto"/>
          <w:sz w:val="28"/>
          <w:szCs w:val="28"/>
        </w:rPr>
        <w:t xml:space="preserve">; </w:t>
      </w:r>
    </w:p>
    <w:p w14:paraId="6D20693C" w14:textId="77777777" w:rsidR="007C1B45" w:rsidRPr="00C860AD" w:rsidRDefault="007C1B45"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 xml:space="preserve">c) Lô đất xây dựng nhà ở nằm tại mặt tiền các tuyến đường cấp khu vực trở lên, các tuyến đường cảnh quan chính trong đô thị được xác định trong đồ án quy </w:t>
      </w:r>
      <w:r w:rsidRPr="00C860AD">
        <w:rPr>
          <w:rFonts w:ascii="Times New Roman" w:hAnsi="Times New Roman" w:cs="Times New Roman"/>
          <w:color w:val="auto"/>
          <w:spacing w:val="-4"/>
          <w:sz w:val="28"/>
          <w:szCs w:val="28"/>
        </w:rPr>
        <w:lastRenderedPageBreak/>
        <w:t>hoạch chung đô thị, quy hoạch phân khu đô thị</w:t>
      </w:r>
      <w:r w:rsidR="00EE099A" w:rsidRPr="00C860AD">
        <w:rPr>
          <w:rStyle w:val="FootnoteReference"/>
          <w:rFonts w:ascii="Times New Roman" w:hAnsi="Times New Roman" w:cs="Times New Roman"/>
          <w:color w:val="auto"/>
          <w:spacing w:val="-4"/>
          <w:sz w:val="28"/>
          <w:szCs w:val="28"/>
        </w:rPr>
        <w:footnoteReference w:id="4"/>
      </w:r>
      <w:r w:rsidRPr="00C860AD">
        <w:rPr>
          <w:rFonts w:ascii="Times New Roman" w:hAnsi="Times New Roman" w:cs="Times New Roman"/>
          <w:color w:val="auto"/>
          <w:spacing w:val="-4"/>
          <w:sz w:val="28"/>
          <w:szCs w:val="28"/>
        </w:rPr>
        <w:t>, các tuyến đường quốc lộ và tỉnh lộ</w:t>
      </w:r>
      <w:r w:rsidR="00EE099A" w:rsidRPr="00C860AD">
        <w:rPr>
          <w:rStyle w:val="FootnoteReference"/>
          <w:rFonts w:ascii="Times New Roman" w:hAnsi="Times New Roman" w:cs="Times New Roman"/>
          <w:color w:val="auto"/>
          <w:spacing w:val="-4"/>
          <w:sz w:val="28"/>
          <w:szCs w:val="28"/>
        </w:rPr>
        <w:footnoteReference w:id="5"/>
      </w:r>
      <w:r w:rsidRPr="00C860AD">
        <w:rPr>
          <w:rFonts w:ascii="Times New Roman" w:hAnsi="Times New Roman" w:cs="Times New Roman"/>
          <w:color w:val="auto"/>
          <w:spacing w:val="-4"/>
          <w:sz w:val="28"/>
          <w:szCs w:val="28"/>
        </w:rPr>
        <w:t>.</w:t>
      </w:r>
    </w:p>
    <w:p w14:paraId="6D20693D" w14:textId="77777777" w:rsidR="00B145EE" w:rsidRPr="00C860AD" w:rsidRDefault="007C1B45" w:rsidP="008240C2">
      <w:pPr>
        <w:spacing w:before="60" w:line="340" w:lineRule="exact"/>
        <w:ind w:firstLine="720"/>
        <w:jc w:val="both"/>
        <w:rPr>
          <w:rFonts w:ascii="Times New Roman" w:hAnsi="Times New Roman" w:cs="Times New Roman"/>
          <w:color w:val="auto"/>
          <w:sz w:val="28"/>
          <w:szCs w:val="28"/>
        </w:rPr>
      </w:pPr>
      <w:r w:rsidRPr="00C860AD">
        <w:rPr>
          <w:rFonts w:ascii="Times New Roman" w:hAnsi="Times New Roman" w:cs="Times New Roman"/>
          <w:color w:val="auto"/>
          <w:sz w:val="28"/>
          <w:szCs w:val="28"/>
        </w:rPr>
        <w:t>2. Đối với các khu vực còn lại</w:t>
      </w:r>
      <w:r w:rsidR="00B145EE" w:rsidRPr="00C860AD">
        <w:rPr>
          <w:rFonts w:ascii="Times New Roman" w:hAnsi="Times New Roman" w:cs="Times New Roman"/>
          <w:color w:val="auto"/>
          <w:sz w:val="28"/>
          <w:szCs w:val="28"/>
        </w:rPr>
        <w:t xml:space="preserve">, </w:t>
      </w:r>
      <w:r w:rsidR="004A4B2B" w:rsidRPr="00C860AD">
        <w:rPr>
          <w:rFonts w:ascii="Times New Roman" w:hAnsi="Times New Roman" w:cs="Times New Roman"/>
          <w:color w:val="auto"/>
          <w:sz w:val="28"/>
          <w:szCs w:val="28"/>
          <w:lang w:val="en-US"/>
        </w:rPr>
        <w:t xml:space="preserve">tùy điều kiện cụ thể của dự án, </w:t>
      </w:r>
      <w:r w:rsidR="004A4B2B" w:rsidRPr="00C860AD">
        <w:rPr>
          <w:rFonts w:ascii="Times New Roman" w:hAnsi="Times New Roman" w:cs="Times New Roman"/>
          <w:color w:val="auto"/>
          <w:sz w:val="28"/>
          <w:szCs w:val="28"/>
        </w:rPr>
        <w:t xml:space="preserve">UBND tỉnh </w:t>
      </w:r>
      <w:r w:rsidR="004A4B2B" w:rsidRPr="00C860AD">
        <w:rPr>
          <w:rFonts w:ascii="Times New Roman" w:hAnsi="Times New Roman" w:cs="Times New Roman"/>
          <w:color w:val="auto"/>
          <w:sz w:val="28"/>
          <w:szCs w:val="28"/>
          <w:lang w:val="en-US"/>
        </w:rPr>
        <w:t>xem xét việc</w:t>
      </w:r>
      <w:r w:rsidR="004A4B2B" w:rsidRPr="00C860AD">
        <w:rPr>
          <w:rFonts w:ascii="Times New Roman" w:hAnsi="Times New Roman" w:cs="Times New Roman"/>
          <w:color w:val="auto"/>
          <w:sz w:val="28"/>
          <w:szCs w:val="28"/>
        </w:rPr>
        <w:t xml:space="preserve"> </w:t>
      </w:r>
      <w:r w:rsidR="00B145EE" w:rsidRPr="00C860AD">
        <w:rPr>
          <w:rFonts w:ascii="Times New Roman" w:hAnsi="Times New Roman" w:cs="Times New Roman"/>
          <w:color w:val="auto"/>
          <w:sz w:val="28"/>
          <w:szCs w:val="28"/>
        </w:rPr>
        <w:t>chủ đầu tư dự án đầu tư xây dựng nhà ở được chuyển nhượng quyền sử dụng đất theo hình thức phân lô bán nền để cá nhân tự xây dựng nhà ở</w:t>
      </w:r>
      <w:r w:rsidR="00EE099A" w:rsidRPr="00C860AD">
        <w:rPr>
          <w:rFonts w:ascii="Times New Roman" w:hAnsi="Times New Roman" w:cs="Times New Roman"/>
          <w:color w:val="auto"/>
          <w:sz w:val="28"/>
          <w:szCs w:val="28"/>
        </w:rPr>
        <w:t>.</w:t>
      </w:r>
    </w:p>
    <w:p w14:paraId="6D20693E" w14:textId="77777777" w:rsidR="007C1B45" w:rsidRPr="00C860AD" w:rsidRDefault="007C1B45" w:rsidP="008240C2">
      <w:pPr>
        <w:spacing w:before="60" w:line="340" w:lineRule="exact"/>
        <w:ind w:firstLine="720"/>
        <w:jc w:val="both"/>
        <w:rPr>
          <w:rFonts w:ascii="Times New Roman" w:hAnsi="Times New Roman" w:cs="Times New Roman"/>
          <w:color w:val="auto"/>
          <w:sz w:val="28"/>
          <w:szCs w:val="28"/>
        </w:rPr>
      </w:pPr>
      <w:r w:rsidRPr="00C860AD">
        <w:rPr>
          <w:rFonts w:ascii="Times New Roman" w:hAnsi="Times New Roman" w:cs="Times New Roman"/>
          <w:b/>
          <w:bCs/>
          <w:color w:val="auto"/>
          <w:spacing w:val="-4"/>
          <w:sz w:val="28"/>
          <w:szCs w:val="28"/>
        </w:rPr>
        <w:t xml:space="preserve">Điều </w:t>
      </w:r>
      <w:r w:rsidR="003F73DC" w:rsidRPr="00C860AD">
        <w:rPr>
          <w:rFonts w:ascii="Times New Roman" w:hAnsi="Times New Roman" w:cs="Times New Roman"/>
          <w:b/>
          <w:bCs/>
          <w:color w:val="auto"/>
          <w:spacing w:val="-4"/>
          <w:sz w:val="28"/>
          <w:szCs w:val="28"/>
        </w:rPr>
        <w:t>6</w:t>
      </w:r>
      <w:r w:rsidRPr="00C860AD">
        <w:rPr>
          <w:rFonts w:ascii="Times New Roman" w:hAnsi="Times New Roman" w:cs="Times New Roman"/>
          <w:b/>
          <w:bCs/>
          <w:color w:val="auto"/>
          <w:spacing w:val="-4"/>
          <w:sz w:val="28"/>
          <w:szCs w:val="28"/>
        </w:rPr>
        <w:t>. Điều kiện về đường giao thông để phương tiện chữa cháy thực hiện nhiệm vụ chữa cháy tại nơi có nhà ở nhiều tầng nhiều căn hộ của cá nhâ</w:t>
      </w:r>
      <w:r w:rsidR="0060266B" w:rsidRPr="00C860AD">
        <w:rPr>
          <w:rFonts w:ascii="Times New Roman" w:hAnsi="Times New Roman" w:cs="Times New Roman"/>
          <w:b/>
          <w:bCs/>
          <w:color w:val="auto"/>
          <w:spacing w:val="-4"/>
          <w:sz w:val="28"/>
          <w:szCs w:val="28"/>
        </w:rPr>
        <w:t>n</w:t>
      </w:r>
    </w:p>
    <w:p w14:paraId="6D20693F" w14:textId="77777777" w:rsidR="00707DB5" w:rsidRPr="00C860AD" w:rsidRDefault="00707DB5"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Đường giao thông để phương tiện chữa cháy thực hiện nhiệm vụ chữa cháy tại nơi xây dựng nhà ở có từ 02 tầng trở lên và có quy mô dưới 20 căn hộ mà tại mỗi tầng có thiết kế, xây dựng căn hộ để cho thuê thuộc trường hợp theo quy định tại khoản 3 Điều 57 Luật Nhà ở 2024 phải đáp ứng các điều kiện như sau</w:t>
      </w:r>
      <w:r w:rsidR="0060266B" w:rsidRPr="00C860AD">
        <w:rPr>
          <w:rFonts w:ascii="Times New Roman" w:hAnsi="Times New Roman" w:cs="Times New Roman"/>
          <w:color w:val="auto"/>
          <w:spacing w:val="-4"/>
          <w:sz w:val="28"/>
          <w:szCs w:val="28"/>
        </w:rPr>
        <w:t xml:space="preserve"> </w:t>
      </w:r>
      <w:r w:rsidR="0060266B" w:rsidRPr="00C860AD">
        <w:rPr>
          <w:rStyle w:val="FootnoteReference"/>
          <w:rFonts w:ascii="Times New Roman" w:hAnsi="Times New Roman" w:cs="Times New Roman"/>
          <w:color w:val="auto"/>
          <w:spacing w:val="-4"/>
          <w:sz w:val="28"/>
          <w:szCs w:val="28"/>
        </w:rPr>
        <w:footnoteReference w:id="6"/>
      </w:r>
      <w:r w:rsidR="0060266B" w:rsidRPr="00C860AD">
        <w:rPr>
          <w:rFonts w:ascii="Times New Roman" w:hAnsi="Times New Roman" w:cs="Times New Roman"/>
          <w:color w:val="auto"/>
          <w:spacing w:val="-4"/>
          <w:sz w:val="28"/>
          <w:szCs w:val="28"/>
        </w:rPr>
        <w:t>:</w:t>
      </w:r>
    </w:p>
    <w:p w14:paraId="6D206940" w14:textId="14F2DE78" w:rsidR="00707DB5" w:rsidRPr="00C860AD" w:rsidRDefault="00707DB5"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 xml:space="preserve">1. Trường hợp công trình nhà ở có chiều cao PCCC nhỏ hơn 15m thì đường giao thông để phương tiện chữa cháy thực hiện nhiệm vụ chữa cháy phải có chiều rộng thông thủy của mặt đường </w:t>
      </w:r>
      <w:r w:rsidR="00062304" w:rsidRPr="00C860AD">
        <w:rPr>
          <w:rFonts w:ascii="Times New Roman" w:hAnsi="Times New Roman" w:cs="Times New Roman"/>
          <w:color w:val="auto"/>
          <w:spacing w:val="-4"/>
          <w:sz w:val="28"/>
          <w:szCs w:val="28"/>
          <w:lang w:val="en-US"/>
        </w:rPr>
        <w:t>tối thiểu</w:t>
      </w:r>
      <w:r w:rsidR="00062304" w:rsidRPr="00C860AD">
        <w:rPr>
          <w:rFonts w:ascii="Times New Roman" w:hAnsi="Times New Roman" w:cs="Times New Roman"/>
          <w:color w:val="auto"/>
          <w:spacing w:val="-4"/>
          <w:sz w:val="28"/>
          <w:szCs w:val="28"/>
        </w:rPr>
        <w:t xml:space="preserve"> </w:t>
      </w:r>
      <w:r w:rsidRPr="00C860AD">
        <w:rPr>
          <w:rFonts w:ascii="Times New Roman" w:hAnsi="Times New Roman" w:cs="Times New Roman"/>
          <w:color w:val="auto"/>
          <w:spacing w:val="-4"/>
          <w:sz w:val="28"/>
          <w:szCs w:val="28"/>
        </w:rPr>
        <w:t xml:space="preserve">3,5m, chiều cao thông thủy </w:t>
      </w:r>
      <w:r w:rsidR="00062304" w:rsidRPr="00C860AD">
        <w:rPr>
          <w:rFonts w:ascii="Times New Roman" w:hAnsi="Times New Roman" w:cs="Times New Roman"/>
          <w:color w:val="auto"/>
          <w:spacing w:val="-4"/>
          <w:sz w:val="28"/>
          <w:szCs w:val="28"/>
          <w:lang w:val="en-US"/>
        </w:rPr>
        <w:t>tối thiểu</w:t>
      </w:r>
      <w:r w:rsidRPr="00C860AD">
        <w:rPr>
          <w:rFonts w:ascii="Times New Roman" w:hAnsi="Times New Roman" w:cs="Times New Roman"/>
          <w:color w:val="auto"/>
          <w:spacing w:val="-4"/>
          <w:sz w:val="28"/>
          <w:szCs w:val="28"/>
        </w:rPr>
        <w:t xml:space="preserve"> 4,5m.</w:t>
      </w:r>
    </w:p>
    <w:p w14:paraId="6D206941" w14:textId="77777777" w:rsidR="00707DB5" w:rsidRPr="00C860AD" w:rsidRDefault="00707DB5"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2. Trường hợp công trình nhà ở có chiều cao PCCC lớn hơn 15m thì đường giao thông để phương tiện chữa cháy thực hiện nhiệm vụ chữa cháy phải đáp ứng điều kiện sau:</w:t>
      </w:r>
    </w:p>
    <w:p w14:paraId="6D206942" w14:textId="53E7D1D6" w:rsidR="00707DB5" w:rsidRPr="00C860AD" w:rsidRDefault="00707DB5"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 xml:space="preserve">a) Tuyến đường có thể tận dụng làm bãi đỗ xe chữa cháy đảm bảo chiều rộng mặt đường </w:t>
      </w:r>
      <w:r w:rsidR="00065DDD" w:rsidRPr="00C860AD">
        <w:rPr>
          <w:rFonts w:ascii="Times New Roman" w:hAnsi="Times New Roman" w:cs="Times New Roman"/>
          <w:color w:val="auto"/>
          <w:spacing w:val="-4"/>
          <w:sz w:val="28"/>
          <w:szCs w:val="28"/>
          <w:lang w:val="en-US"/>
        </w:rPr>
        <w:t>tối thiểu</w:t>
      </w:r>
      <w:r w:rsidR="00065DDD" w:rsidRPr="00C860AD">
        <w:rPr>
          <w:rFonts w:ascii="Times New Roman" w:hAnsi="Times New Roman" w:cs="Times New Roman"/>
          <w:color w:val="auto"/>
          <w:spacing w:val="-4"/>
          <w:sz w:val="28"/>
          <w:szCs w:val="28"/>
        </w:rPr>
        <w:t xml:space="preserve"> </w:t>
      </w:r>
      <w:r w:rsidRPr="00C860AD">
        <w:rPr>
          <w:rFonts w:ascii="Times New Roman" w:hAnsi="Times New Roman" w:cs="Times New Roman"/>
          <w:color w:val="auto"/>
          <w:spacing w:val="-4"/>
          <w:sz w:val="28"/>
          <w:szCs w:val="28"/>
        </w:rPr>
        <w:t xml:space="preserve">6,0m, chiều cao thông thủy </w:t>
      </w:r>
      <w:r w:rsidR="00065DDD" w:rsidRPr="00C860AD">
        <w:rPr>
          <w:rFonts w:ascii="Times New Roman" w:hAnsi="Times New Roman" w:cs="Times New Roman"/>
          <w:color w:val="auto"/>
          <w:spacing w:val="-4"/>
          <w:sz w:val="28"/>
          <w:szCs w:val="28"/>
          <w:lang w:val="en-US"/>
        </w:rPr>
        <w:t>tối thiểu</w:t>
      </w:r>
      <w:r w:rsidRPr="00C860AD">
        <w:rPr>
          <w:rFonts w:ascii="Times New Roman" w:hAnsi="Times New Roman" w:cs="Times New Roman"/>
          <w:color w:val="auto"/>
          <w:spacing w:val="-4"/>
          <w:sz w:val="28"/>
          <w:szCs w:val="28"/>
        </w:rPr>
        <w:t xml:space="preserve"> 4,5m.</w:t>
      </w:r>
    </w:p>
    <w:p w14:paraId="6D206943" w14:textId="6E6821D1" w:rsidR="00707DB5" w:rsidRPr="00C860AD" w:rsidRDefault="00707DB5"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 xml:space="preserve">b) Tuyến đường không thể tận dụng làm bãi đỗ xe chữa cháy thì phải đảm bảo quy định tại khoản 1 Điều này, đồng thời diện tích khu đất xây dựng nhà ở phải đảm bảo bố trí bãi đỗ xe chữa cháy có chiều rộng </w:t>
      </w:r>
      <w:r w:rsidR="00065DDD" w:rsidRPr="00C860AD">
        <w:rPr>
          <w:rFonts w:ascii="Times New Roman" w:hAnsi="Times New Roman" w:cs="Times New Roman"/>
          <w:color w:val="auto"/>
          <w:spacing w:val="-4"/>
          <w:sz w:val="28"/>
          <w:szCs w:val="28"/>
          <w:lang w:val="en-US"/>
        </w:rPr>
        <w:t>tối thiểu</w:t>
      </w:r>
      <w:r w:rsidR="00065DDD" w:rsidRPr="00C860AD">
        <w:rPr>
          <w:rFonts w:ascii="Times New Roman" w:hAnsi="Times New Roman" w:cs="Times New Roman"/>
          <w:color w:val="auto"/>
          <w:spacing w:val="-4"/>
          <w:sz w:val="28"/>
          <w:szCs w:val="28"/>
        </w:rPr>
        <w:t xml:space="preserve"> </w:t>
      </w:r>
      <w:r w:rsidRPr="00C860AD">
        <w:rPr>
          <w:rFonts w:ascii="Times New Roman" w:hAnsi="Times New Roman" w:cs="Times New Roman"/>
          <w:color w:val="auto"/>
          <w:spacing w:val="-4"/>
          <w:sz w:val="28"/>
          <w:szCs w:val="28"/>
        </w:rPr>
        <w:t xml:space="preserve">6m và chiều dài </w:t>
      </w:r>
      <w:r w:rsidR="00065DDD" w:rsidRPr="00C860AD">
        <w:rPr>
          <w:rFonts w:ascii="Times New Roman" w:hAnsi="Times New Roman" w:cs="Times New Roman"/>
          <w:color w:val="auto"/>
          <w:spacing w:val="-4"/>
          <w:sz w:val="28"/>
          <w:szCs w:val="28"/>
          <w:lang w:val="en-US"/>
        </w:rPr>
        <w:t>tối thiểu</w:t>
      </w:r>
      <w:r w:rsidR="00065DDD" w:rsidRPr="00C860AD">
        <w:rPr>
          <w:rFonts w:ascii="Times New Roman" w:hAnsi="Times New Roman" w:cs="Times New Roman"/>
          <w:color w:val="auto"/>
          <w:spacing w:val="-4"/>
          <w:sz w:val="28"/>
          <w:szCs w:val="28"/>
        </w:rPr>
        <w:t xml:space="preserve"> </w:t>
      </w:r>
      <w:r w:rsidRPr="00C860AD">
        <w:rPr>
          <w:rFonts w:ascii="Times New Roman" w:hAnsi="Times New Roman" w:cs="Times New Roman"/>
          <w:color w:val="auto"/>
          <w:spacing w:val="-4"/>
          <w:sz w:val="28"/>
          <w:szCs w:val="28"/>
        </w:rPr>
        <w:t>15m (diện tích bãi đỗ xe có thể bao gồm cả phần mặt đường).</w:t>
      </w:r>
    </w:p>
    <w:p w14:paraId="6D206944" w14:textId="77777777" w:rsidR="00707DB5" w:rsidRPr="00C860AD" w:rsidRDefault="00707DB5"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c) Bãi đỗ xe chữa cháy phải được bố trí ở khoảng không gần hơn 2m và không xa quá 10</w:t>
      </w:r>
      <w:r w:rsidR="00A605D6" w:rsidRPr="00C860AD">
        <w:rPr>
          <w:rFonts w:ascii="Times New Roman" w:hAnsi="Times New Roman" w:cs="Times New Roman"/>
          <w:color w:val="auto"/>
          <w:spacing w:val="-4"/>
          <w:sz w:val="28"/>
          <w:szCs w:val="28"/>
        </w:rPr>
        <w:t xml:space="preserve"> </w:t>
      </w:r>
      <w:r w:rsidRPr="00C860AD">
        <w:rPr>
          <w:rFonts w:ascii="Times New Roman" w:hAnsi="Times New Roman" w:cs="Times New Roman"/>
          <w:color w:val="auto"/>
          <w:spacing w:val="-4"/>
          <w:sz w:val="28"/>
          <w:szCs w:val="28"/>
        </w:rPr>
        <w:t>m tính từ tường mặt ngoài của nhà.</w:t>
      </w:r>
    </w:p>
    <w:p w14:paraId="6D206945" w14:textId="77777777" w:rsidR="005B29A4" w:rsidRPr="00C860AD" w:rsidRDefault="005B29A4" w:rsidP="008240C2">
      <w:pPr>
        <w:spacing w:before="60" w:line="340" w:lineRule="exact"/>
        <w:ind w:firstLine="720"/>
        <w:jc w:val="both"/>
        <w:rPr>
          <w:rFonts w:ascii="Times New Roman" w:hAnsi="Times New Roman" w:cs="Times New Roman"/>
          <w:b/>
          <w:bCs/>
          <w:color w:val="auto"/>
          <w:spacing w:val="-4"/>
          <w:sz w:val="28"/>
          <w:szCs w:val="28"/>
        </w:rPr>
      </w:pPr>
      <w:r w:rsidRPr="00C860AD">
        <w:rPr>
          <w:rFonts w:ascii="Times New Roman" w:hAnsi="Times New Roman" w:cs="Times New Roman"/>
          <w:b/>
          <w:bCs/>
          <w:color w:val="auto"/>
          <w:spacing w:val="-4"/>
          <w:sz w:val="28"/>
          <w:szCs w:val="28"/>
        </w:rPr>
        <w:lastRenderedPageBreak/>
        <w:t xml:space="preserve">Điều </w:t>
      </w:r>
      <w:r w:rsidR="003F73DC" w:rsidRPr="00C860AD">
        <w:rPr>
          <w:rFonts w:ascii="Times New Roman" w:hAnsi="Times New Roman" w:cs="Times New Roman"/>
          <w:b/>
          <w:bCs/>
          <w:color w:val="auto"/>
          <w:spacing w:val="-4"/>
          <w:sz w:val="28"/>
          <w:szCs w:val="28"/>
        </w:rPr>
        <w:t>7</w:t>
      </w:r>
      <w:r w:rsidRPr="00C860AD">
        <w:rPr>
          <w:rFonts w:ascii="Times New Roman" w:hAnsi="Times New Roman" w:cs="Times New Roman"/>
          <w:b/>
          <w:bCs/>
          <w:color w:val="auto"/>
          <w:spacing w:val="-4"/>
          <w:sz w:val="28"/>
          <w:szCs w:val="28"/>
        </w:rPr>
        <w:t>. Các đối tượng được giải quyết bán, cho thuê mua, cho thuê nhà ở xã hội</w:t>
      </w:r>
    </w:p>
    <w:p w14:paraId="6D206946" w14:textId="76574CDD" w:rsidR="005B29A4" w:rsidRPr="00C860AD" w:rsidRDefault="00A605D6"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 xml:space="preserve">Các đối tượng được giải quyết bán, cho thuê mua, cho thuê nhà ở xã hội </w:t>
      </w:r>
      <w:r w:rsidR="00E50EA3" w:rsidRPr="00C860AD">
        <w:rPr>
          <w:rFonts w:ascii="Times New Roman" w:hAnsi="Times New Roman" w:cs="Times New Roman"/>
          <w:color w:val="auto"/>
          <w:spacing w:val="-4"/>
          <w:sz w:val="28"/>
          <w:szCs w:val="28"/>
          <w:lang w:val="en-US"/>
        </w:rPr>
        <w:t xml:space="preserve">trên địa bàn tỉnh </w:t>
      </w:r>
      <w:r w:rsidRPr="00C860AD">
        <w:rPr>
          <w:rFonts w:ascii="Times New Roman" w:hAnsi="Times New Roman" w:cs="Times New Roman"/>
          <w:color w:val="auto"/>
          <w:spacing w:val="-4"/>
          <w:sz w:val="28"/>
          <w:szCs w:val="28"/>
        </w:rPr>
        <w:t>là các đối tượng được quy định</w:t>
      </w:r>
      <w:r w:rsidR="008D7FAC" w:rsidRPr="00C860AD">
        <w:rPr>
          <w:rFonts w:ascii="Times New Roman" w:hAnsi="Times New Roman" w:cs="Times New Roman"/>
          <w:color w:val="auto"/>
          <w:spacing w:val="-4"/>
          <w:sz w:val="28"/>
          <w:szCs w:val="28"/>
          <w:lang w:val="en-US"/>
        </w:rPr>
        <w:t xml:space="preserve"> </w:t>
      </w:r>
      <w:r w:rsidR="00AD7986" w:rsidRPr="00C860AD">
        <w:rPr>
          <w:rFonts w:ascii="Times New Roman" w:hAnsi="Times New Roman" w:cs="Times New Roman"/>
          <w:color w:val="auto"/>
          <w:spacing w:val="-4"/>
          <w:sz w:val="28"/>
          <w:szCs w:val="28"/>
          <w:lang w:val="en-US"/>
        </w:rPr>
        <w:t>tại</w:t>
      </w:r>
      <w:r w:rsidR="00D12C14" w:rsidRPr="00C860AD">
        <w:rPr>
          <w:rFonts w:ascii="Times New Roman" w:hAnsi="Times New Roman" w:cs="Times New Roman"/>
          <w:color w:val="auto"/>
          <w:spacing w:val="-4"/>
          <w:sz w:val="28"/>
          <w:szCs w:val="28"/>
          <w:lang w:val="en-US"/>
        </w:rPr>
        <w:t xml:space="preserve"> </w:t>
      </w:r>
      <w:r w:rsidR="008D7FAC" w:rsidRPr="00C860AD">
        <w:rPr>
          <w:rFonts w:ascii="Times New Roman" w:hAnsi="Times New Roman" w:cs="Times New Roman"/>
          <w:color w:val="auto"/>
          <w:spacing w:val="-4"/>
          <w:sz w:val="28"/>
          <w:szCs w:val="28"/>
        </w:rPr>
        <w:t>Luật Nhà ở năm 2023</w:t>
      </w:r>
      <w:r w:rsidRPr="00C860AD">
        <w:rPr>
          <w:rFonts w:ascii="Times New Roman" w:hAnsi="Times New Roman" w:cs="Times New Roman"/>
          <w:color w:val="auto"/>
          <w:spacing w:val="-4"/>
          <w:sz w:val="28"/>
          <w:szCs w:val="28"/>
        </w:rPr>
        <w:t xml:space="preserve"> </w:t>
      </w:r>
      <w:r w:rsidR="00AD7986" w:rsidRPr="00C860AD">
        <w:rPr>
          <w:rFonts w:ascii="Times New Roman" w:hAnsi="Times New Roman" w:cs="Times New Roman"/>
          <w:color w:val="auto"/>
          <w:spacing w:val="-4"/>
          <w:sz w:val="28"/>
          <w:szCs w:val="28"/>
          <w:lang w:val="en-US"/>
        </w:rPr>
        <w:t xml:space="preserve">và bổ sung thêm </w:t>
      </w:r>
      <w:r w:rsidR="007E1147" w:rsidRPr="00C860AD">
        <w:rPr>
          <w:rFonts w:ascii="Times New Roman" w:hAnsi="Times New Roman" w:cs="Times New Roman"/>
          <w:color w:val="auto"/>
          <w:spacing w:val="-4"/>
          <w:sz w:val="28"/>
          <w:szCs w:val="28"/>
          <w:lang w:val="en-US"/>
        </w:rPr>
        <w:t>đối</w:t>
      </w:r>
      <w:r w:rsidR="00AD7986" w:rsidRPr="00C860AD">
        <w:rPr>
          <w:rFonts w:ascii="Times New Roman" w:hAnsi="Times New Roman" w:cs="Times New Roman"/>
          <w:color w:val="auto"/>
          <w:spacing w:val="-4"/>
          <w:sz w:val="28"/>
          <w:szCs w:val="28"/>
          <w:lang w:val="en-US"/>
        </w:rPr>
        <w:t xml:space="preserve"> tượng quy định </w:t>
      </w:r>
      <w:r w:rsidRPr="00C860AD">
        <w:rPr>
          <w:rFonts w:ascii="Times New Roman" w:hAnsi="Times New Roman" w:cs="Times New Roman"/>
          <w:color w:val="auto"/>
          <w:spacing w:val="-4"/>
          <w:sz w:val="28"/>
          <w:szCs w:val="28"/>
        </w:rPr>
        <w:t xml:space="preserve">tại </w:t>
      </w:r>
      <w:r w:rsidR="00AD7986" w:rsidRPr="00C860AD">
        <w:rPr>
          <w:rFonts w:ascii="Times New Roman" w:hAnsi="Times New Roman" w:cs="Times New Roman"/>
          <w:color w:val="auto"/>
          <w:spacing w:val="-4"/>
          <w:sz w:val="28"/>
          <w:szCs w:val="28"/>
          <w:lang w:val="en-US"/>
        </w:rPr>
        <w:t xml:space="preserve">các </w:t>
      </w:r>
      <w:r w:rsidRPr="00C860AD">
        <w:rPr>
          <w:rFonts w:ascii="Times New Roman" w:hAnsi="Times New Roman" w:cs="Times New Roman"/>
          <w:color w:val="auto"/>
          <w:spacing w:val="-4"/>
          <w:sz w:val="28"/>
          <w:szCs w:val="28"/>
        </w:rPr>
        <w:t>khoản 2, 3</w:t>
      </w:r>
      <w:r w:rsidR="00AD7986" w:rsidRPr="00C860AD">
        <w:rPr>
          <w:rFonts w:ascii="Times New Roman" w:hAnsi="Times New Roman" w:cs="Times New Roman"/>
          <w:color w:val="auto"/>
          <w:spacing w:val="-4"/>
          <w:sz w:val="28"/>
          <w:szCs w:val="28"/>
          <w:lang w:val="en-US"/>
        </w:rPr>
        <w:t xml:space="preserve"> </w:t>
      </w:r>
      <w:r w:rsidRPr="00C860AD">
        <w:rPr>
          <w:rFonts w:ascii="Times New Roman" w:hAnsi="Times New Roman" w:cs="Times New Roman"/>
          <w:color w:val="auto"/>
          <w:spacing w:val="-4"/>
          <w:sz w:val="28"/>
          <w:szCs w:val="28"/>
        </w:rPr>
        <w:t>Điều 76 của Luật Nhà ở năm 2023</w:t>
      </w:r>
      <w:r w:rsidR="00F81CAD" w:rsidRPr="00C860AD">
        <w:rPr>
          <w:rFonts w:ascii="Times New Roman" w:hAnsi="Times New Roman" w:cs="Times New Roman"/>
          <w:color w:val="auto"/>
          <w:spacing w:val="-4"/>
          <w:sz w:val="28"/>
          <w:szCs w:val="28"/>
          <w:lang w:val="en-US"/>
        </w:rPr>
        <w:t xml:space="preserve"> </w:t>
      </w:r>
      <w:r w:rsidR="00734D2A" w:rsidRPr="00C860AD">
        <w:rPr>
          <w:rStyle w:val="FootnoteReference"/>
          <w:rFonts w:ascii="Times New Roman" w:hAnsi="Times New Roman" w:cs="Times New Roman"/>
          <w:color w:val="auto"/>
          <w:spacing w:val="-4"/>
          <w:sz w:val="28"/>
          <w:szCs w:val="28"/>
        </w:rPr>
        <w:footnoteReference w:id="7"/>
      </w:r>
      <w:r w:rsidR="00F81CAD" w:rsidRPr="00C860AD">
        <w:rPr>
          <w:rFonts w:ascii="Times New Roman" w:hAnsi="Times New Roman" w:cs="Times New Roman"/>
          <w:color w:val="auto"/>
          <w:spacing w:val="-4"/>
          <w:sz w:val="28"/>
          <w:szCs w:val="28"/>
          <w:lang w:val="en-US"/>
        </w:rPr>
        <w:t>.</w:t>
      </w:r>
    </w:p>
    <w:p w14:paraId="6D206947" w14:textId="77777777" w:rsidR="005B29A4" w:rsidRPr="00C860AD" w:rsidRDefault="005B29A4" w:rsidP="008240C2">
      <w:pPr>
        <w:spacing w:before="60" w:line="340" w:lineRule="exact"/>
        <w:ind w:firstLine="720"/>
        <w:jc w:val="both"/>
        <w:rPr>
          <w:rFonts w:ascii="Times New Roman" w:hAnsi="Times New Roman" w:cs="Times New Roman"/>
          <w:b/>
          <w:bCs/>
          <w:color w:val="auto"/>
          <w:spacing w:val="-4"/>
          <w:sz w:val="28"/>
          <w:szCs w:val="28"/>
        </w:rPr>
      </w:pPr>
      <w:r w:rsidRPr="00C860AD">
        <w:rPr>
          <w:rFonts w:ascii="Times New Roman" w:hAnsi="Times New Roman" w:cs="Times New Roman"/>
          <w:b/>
          <w:bCs/>
          <w:color w:val="auto"/>
          <w:spacing w:val="-4"/>
          <w:sz w:val="28"/>
          <w:szCs w:val="28"/>
        </w:rPr>
        <w:t xml:space="preserve">Điều </w:t>
      </w:r>
      <w:r w:rsidR="003F73DC" w:rsidRPr="00C860AD">
        <w:rPr>
          <w:rFonts w:ascii="Times New Roman" w:hAnsi="Times New Roman" w:cs="Times New Roman"/>
          <w:b/>
          <w:bCs/>
          <w:color w:val="auto"/>
          <w:spacing w:val="-4"/>
          <w:sz w:val="28"/>
          <w:szCs w:val="28"/>
        </w:rPr>
        <w:t>8</w:t>
      </w:r>
      <w:r w:rsidRPr="00C860AD">
        <w:rPr>
          <w:rFonts w:ascii="Times New Roman" w:hAnsi="Times New Roman" w:cs="Times New Roman"/>
          <w:b/>
          <w:bCs/>
          <w:color w:val="auto"/>
          <w:spacing w:val="-4"/>
          <w:sz w:val="28"/>
          <w:szCs w:val="28"/>
        </w:rPr>
        <w:t xml:space="preserve">. Đất để phát triển nhà ở xã hội </w:t>
      </w:r>
    </w:p>
    <w:p w14:paraId="6D206948" w14:textId="77777777" w:rsidR="00DA538E" w:rsidRPr="00C860AD" w:rsidRDefault="00DA538E"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1. Tại các đô thị loại đặc biệt, loại I, loại II và loại III</w:t>
      </w:r>
      <w:r w:rsidR="007A25F0" w:rsidRPr="00C860AD">
        <w:rPr>
          <w:rStyle w:val="FootnoteReference"/>
          <w:rFonts w:ascii="Times New Roman" w:hAnsi="Times New Roman" w:cs="Times New Roman"/>
          <w:color w:val="auto"/>
          <w:spacing w:val="-4"/>
          <w:sz w:val="28"/>
          <w:szCs w:val="28"/>
        </w:rPr>
        <w:footnoteReference w:id="8"/>
      </w:r>
      <w:r w:rsidR="00946B15" w:rsidRPr="00C860AD">
        <w:rPr>
          <w:rFonts w:ascii="Times New Roman" w:hAnsi="Times New Roman" w:cs="Times New Roman"/>
          <w:color w:val="auto"/>
          <w:spacing w:val="-4"/>
          <w:sz w:val="28"/>
          <w:szCs w:val="28"/>
        </w:rPr>
        <w:t xml:space="preserve">, </w:t>
      </w:r>
      <w:r w:rsidRPr="00C860AD">
        <w:rPr>
          <w:rFonts w:ascii="Times New Roman" w:hAnsi="Times New Roman" w:cs="Times New Roman"/>
          <w:color w:val="auto"/>
          <w:spacing w:val="-4"/>
          <w:sz w:val="28"/>
          <w:szCs w:val="28"/>
        </w:rPr>
        <w:t xml:space="preserve">các </w:t>
      </w:r>
      <w:r w:rsidR="00946B15" w:rsidRPr="00C860AD">
        <w:rPr>
          <w:rFonts w:ascii="Times New Roman" w:hAnsi="Times New Roman" w:cs="Times New Roman"/>
          <w:color w:val="auto"/>
          <w:spacing w:val="-4"/>
          <w:sz w:val="28"/>
          <w:szCs w:val="28"/>
          <w:lang w:val="en-US"/>
        </w:rPr>
        <w:t xml:space="preserve">dự án có quy mô từ 10 héc ta trở lên </w:t>
      </w:r>
      <w:r w:rsidR="00D47FF3" w:rsidRPr="00C860AD">
        <w:rPr>
          <w:rFonts w:ascii="Times New Roman" w:hAnsi="Times New Roman" w:cs="Times New Roman"/>
          <w:color w:val="auto"/>
          <w:spacing w:val="-4"/>
          <w:sz w:val="28"/>
          <w:szCs w:val="28"/>
          <w:lang w:val="en-US"/>
        </w:rPr>
        <w:t xml:space="preserve">thuộc </w:t>
      </w:r>
      <w:r w:rsidRPr="00C860AD">
        <w:rPr>
          <w:rFonts w:ascii="Times New Roman" w:hAnsi="Times New Roman" w:cs="Times New Roman"/>
          <w:color w:val="auto"/>
          <w:spacing w:val="-4"/>
          <w:sz w:val="28"/>
          <w:szCs w:val="28"/>
        </w:rPr>
        <w:t xml:space="preserve">khu vực </w:t>
      </w:r>
      <w:r w:rsidR="00D47FF3" w:rsidRPr="00C860AD">
        <w:rPr>
          <w:rFonts w:ascii="Times New Roman" w:hAnsi="Times New Roman" w:cs="Times New Roman"/>
          <w:color w:val="auto"/>
          <w:spacing w:val="-4"/>
          <w:sz w:val="28"/>
          <w:szCs w:val="28"/>
          <w:lang w:val="en-US"/>
        </w:rPr>
        <w:t xml:space="preserve">nằm trong </w:t>
      </w:r>
      <w:r w:rsidRPr="00C860AD">
        <w:rPr>
          <w:rFonts w:ascii="Times New Roman" w:hAnsi="Times New Roman" w:cs="Times New Roman"/>
          <w:color w:val="auto"/>
          <w:spacing w:val="-4"/>
          <w:sz w:val="28"/>
          <w:szCs w:val="28"/>
        </w:rPr>
        <w:t>ranh giới đồ án quy hoạch được cấp có thẩm quyền phê duyệt được phát triển là đô thị loại đặc biệt, loại I, loại II và loại III</w:t>
      </w:r>
      <w:r w:rsidR="00B5009A" w:rsidRPr="00C860AD">
        <w:rPr>
          <w:rStyle w:val="FootnoteReference"/>
          <w:rFonts w:ascii="Times New Roman" w:hAnsi="Times New Roman" w:cs="Times New Roman"/>
          <w:color w:val="auto"/>
          <w:spacing w:val="-4"/>
          <w:sz w:val="28"/>
          <w:szCs w:val="28"/>
        </w:rPr>
        <w:footnoteReference w:id="9"/>
      </w:r>
      <w:r w:rsidRPr="00C860AD">
        <w:rPr>
          <w:rFonts w:ascii="Times New Roman" w:hAnsi="Times New Roman" w:cs="Times New Roman"/>
          <w:color w:val="auto"/>
          <w:spacing w:val="-4"/>
          <w:sz w:val="28"/>
          <w:szCs w:val="28"/>
        </w:rPr>
        <w:t>: Chủ đầu tư dự án đầu tư xây dựng nhà ở thương mại phải dành một phần diện tích đất ở trong dự án đã đầu tư xây dựng hệ thống hạ tầng kỹ thuật để xây dựng nhà ở xã hội hoặc bố trí quỹ đất nhà ở xã hội đã đầu tư xây dựng hệ thống hạ tầng kỹ thuật ở vị trí khác ngoài phạm vi dự án đầu tư xây dựng nhà ở thương mại tại đô thị đó hoặc đóng tiền tương đương giá trị quỹ đất đã đầu tư xây dựng hệ thống hạ tầng kỹ thuật để xây dựng nhà ở xã hội.</w:t>
      </w:r>
    </w:p>
    <w:p w14:paraId="6D206949" w14:textId="77777777" w:rsidR="00DA538E" w:rsidRPr="00C860AD" w:rsidRDefault="00DA538E"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 xml:space="preserve">2. Tại các khu vực còn lại khuyến khích việc </w:t>
      </w:r>
      <w:r w:rsidR="0093289A" w:rsidRPr="00C860AD">
        <w:rPr>
          <w:rFonts w:ascii="Times New Roman" w:hAnsi="Times New Roman" w:cs="Times New Roman"/>
          <w:color w:val="auto"/>
          <w:spacing w:val="-4"/>
          <w:sz w:val="28"/>
          <w:szCs w:val="28"/>
        </w:rPr>
        <w:t>dành một phần diện tích đất ở trong dự án đã đầu tư xây dựng hệ thống hạ tầng kỹ thuật để xây dựng nhà ở xã hội</w:t>
      </w:r>
      <w:r w:rsidR="00F7663D" w:rsidRPr="00C860AD">
        <w:rPr>
          <w:rStyle w:val="FootnoteReference"/>
          <w:rFonts w:ascii="Times New Roman" w:hAnsi="Times New Roman" w:cs="Times New Roman"/>
          <w:color w:val="auto"/>
          <w:spacing w:val="-4"/>
          <w:sz w:val="28"/>
          <w:szCs w:val="28"/>
        </w:rPr>
        <w:footnoteReference w:id="10"/>
      </w:r>
      <w:r w:rsidRPr="00C860AD">
        <w:rPr>
          <w:rFonts w:ascii="Times New Roman" w:hAnsi="Times New Roman" w:cs="Times New Roman"/>
          <w:color w:val="auto"/>
          <w:spacing w:val="-4"/>
          <w:sz w:val="28"/>
          <w:szCs w:val="28"/>
        </w:rPr>
        <w:t>.</w:t>
      </w:r>
    </w:p>
    <w:p w14:paraId="6D20694B" w14:textId="77777777" w:rsidR="00F40F0B" w:rsidRPr="00C860AD" w:rsidRDefault="00F40F0B" w:rsidP="008240C2">
      <w:pPr>
        <w:spacing w:before="60" w:line="340" w:lineRule="exact"/>
        <w:jc w:val="center"/>
        <w:rPr>
          <w:rFonts w:ascii="Times New Roman" w:hAnsi="Times New Roman" w:cs="Times New Roman"/>
          <w:b/>
          <w:color w:val="auto"/>
          <w:sz w:val="28"/>
          <w:szCs w:val="28"/>
        </w:rPr>
      </w:pPr>
      <w:r w:rsidRPr="00C860AD">
        <w:rPr>
          <w:rFonts w:ascii="Times New Roman" w:hAnsi="Times New Roman" w:cs="Times New Roman"/>
          <w:b/>
          <w:color w:val="auto"/>
          <w:sz w:val="28"/>
          <w:szCs w:val="28"/>
        </w:rPr>
        <w:t>CHƯƠNG III</w:t>
      </w:r>
    </w:p>
    <w:p w14:paraId="6D20694C" w14:textId="77777777" w:rsidR="00F40F0B" w:rsidRPr="00C860AD" w:rsidRDefault="00F40F0B" w:rsidP="008240C2">
      <w:pPr>
        <w:spacing w:before="60" w:line="340" w:lineRule="exact"/>
        <w:jc w:val="center"/>
        <w:rPr>
          <w:rFonts w:ascii="Times New Roman" w:hAnsi="Times New Roman" w:cs="Times New Roman"/>
          <w:b/>
          <w:color w:val="auto"/>
          <w:sz w:val="28"/>
          <w:szCs w:val="28"/>
        </w:rPr>
      </w:pPr>
      <w:r w:rsidRPr="00C860AD">
        <w:rPr>
          <w:rFonts w:ascii="Times New Roman" w:hAnsi="Times New Roman" w:cs="Times New Roman"/>
          <w:b/>
          <w:color w:val="auto"/>
          <w:sz w:val="28"/>
          <w:szCs w:val="28"/>
        </w:rPr>
        <w:t>TỔ CHỨC THỰC HIỆN</w:t>
      </w:r>
    </w:p>
    <w:p w14:paraId="6D20694D" w14:textId="77777777" w:rsidR="00F40F0B" w:rsidRPr="00C860AD" w:rsidRDefault="00F40F0B" w:rsidP="008240C2">
      <w:pPr>
        <w:spacing w:before="60" w:line="340" w:lineRule="exact"/>
        <w:ind w:firstLine="720"/>
        <w:jc w:val="both"/>
        <w:rPr>
          <w:rFonts w:ascii="Times New Roman" w:hAnsi="Times New Roman" w:cs="Times New Roman"/>
          <w:b/>
          <w:bCs/>
          <w:color w:val="auto"/>
          <w:sz w:val="28"/>
          <w:szCs w:val="28"/>
        </w:rPr>
      </w:pPr>
    </w:p>
    <w:p w14:paraId="6D20694E" w14:textId="77777777" w:rsidR="00023A61" w:rsidRPr="00C860AD" w:rsidRDefault="00023A61" w:rsidP="008240C2">
      <w:pPr>
        <w:spacing w:before="60" w:line="340" w:lineRule="exact"/>
        <w:ind w:firstLine="720"/>
        <w:jc w:val="both"/>
        <w:rPr>
          <w:rFonts w:ascii="Times New Roman" w:hAnsi="Times New Roman" w:cs="Times New Roman"/>
          <w:b/>
          <w:bCs/>
          <w:color w:val="auto"/>
          <w:spacing w:val="-4"/>
          <w:sz w:val="28"/>
          <w:szCs w:val="28"/>
        </w:rPr>
      </w:pPr>
      <w:r w:rsidRPr="00C860AD">
        <w:rPr>
          <w:rFonts w:ascii="Times New Roman" w:hAnsi="Times New Roman" w:cs="Times New Roman"/>
          <w:b/>
          <w:bCs/>
          <w:color w:val="auto"/>
          <w:spacing w:val="-4"/>
          <w:sz w:val="28"/>
          <w:szCs w:val="28"/>
        </w:rPr>
        <w:t xml:space="preserve">Điều </w:t>
      </w:r>
      <w:r w:rsidR="003F73DC" w:rsidRPr="00C860AD">
        <w:rPr>
          <w:rFonts w:ascii="Times New Roman" w:hAnsi="Times New Roman" w:cs="Times New Roman"/>
          <w:b/>
          <w:bCs/>
          <w:color w:val="auto"/>
          <w:spacing w:val="-4"/>
          <w:sz w:val="28"/>
          <w:szCs w:val="28"/>
        </w:rPr>
        <w:t>9</w:t>
      </w:r>
      <w:r w:rsidRPr="00C860AD">
        <w:rPr>
          <w:rFonts w:ascii="Times New Roman" w:hAnsi="Times New Roman" w:cs="Times New Roman"/>
          <w:b/>
          <w:bCs/>
          <w:color w:val="auto"/>
          <w:spacing w:val="-4"/>
          <w:sz w:val="28"/>
          <w:szCs w:val="28"/>
        </w:rPr>
        <w:t>. Quy định việc phối hợp cung cấp thông tin về nhà ở</w:t>
      </w:r>
    </w:p>
    <w:p w14:paraId="6D20694F" w14:textId="23CA5BE2" w:rsidR="008C7671" w:rsidRPr="00C860AD" w:rsidRDefault="002C4774"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lang w:val="en-US"/>
        </w:rPr>
        <w:t>1.</w:t>
      </w:r>
      <w:r w:rsidR="00E509FB" w:rsidRPr="00C860AD">
        <w:rPr>
          <w:rFonts w:ascii="Times New Roman" w:hAnsi="Times New Roman" w:cs="Times New Roman"/>
          <w:color w:val="auto"/>
          <w:spacing w:val="-4"/>
          <w:sz w:val="28"/>
          <w:szCs w:val="28"/>
          <w:lang w:val="en-US"/>
        </w:rPr>
        <w:t xml:space="preserve"> </w:t>
      </w:r>
      <w:r w:rsidR="008C7671" w:rsidRPr="00C860AD">
        <w:rPr>
          <w:rFonts w:ascii="Times New Roman" w:hAnsi="Times New Roman" w:cs="Times New Roman"/>
          <w:color w:val="auto"/>
          <w:spacing w:val="-4"/>
          <w:sz w:val="28"/>
          <w:szCs w:val="28"/>
          <w:lang w:val="en-US"/>
        </w:rPr>
        <w:t xml:space="preserve">Cơ quan có thẩm quyền cấp Giấy chứng nhận quyền sử dụng đất, quyền sở </w:t>
      </w:r>
      <w:r w:rsidR="008C7671" w:rsidRPr="00C860AD">
        <w:rPr>
          <w:rFonts w:ascii="Times New Roman" w:hAnsi="Times New Roman" w:cs="Times New Roman"/>
          <w:color w:val="auto"/>
          <w:spacing w:val="-4"/>
          <w:sz w:val="28"/>
          <w:szCs w:val="28"/>
          <w:lang w:val="en-US"/>
        </w:rPr>
        <w:lastRenderedPageBreak/>
        <w:t>hữu tài sản gắn liền với đất (sau đây viết tắt là Giấy chứng nhận) theo quy định của pháp luật về đất đai có trách nhiệm cung cấp thông tin về nhà ở cho cơ quan quản lý nhà ở theo định kỳ mỗi tháng 01 lần vào trước ngày 10 hàng tháng để lưu trữ hồ sơ về nhà ở</w:t>
      </w:r>
      <w:r w:rsidR="008C7671" w:rsidRPr="00C860AD">
        <w:rPr>
          <w:rFonts w:ascii="Times New Roman" w:hAnsi="Times New Roman" w:cs="Times New Roman"/>
          <w:color w:val="auto"/>
          <w:spacing w:val="-4"/>
          <w:sz w:val="28"/>
          <w:szCs w:val="28"/>
        </w:rPr>
        <w:t>:</w:t>
      </w:r>
    </w:p>
    <w:p w14:paraId="6D206950" w14:textId="77777777" w:rsidR="002C4774" w:rsidRPr="00C860AD" w:rsidRDefault="002C4774" w:rsidP="008240C2">
      <w:pPr>
        <w:spacing w:before="60" w:line="340" w:lineRule="exact"/>
        <w:ind w:firstLine="720"/>
        <w:jc w:val="both"/>
        <w:rPr>
          <w:rFonts w:ascii="Times New Roman" w:hAnsi="Times New Roman" w:cs="Times New Roman"/>
          <w:color w:val="auto"/>
          <w:spacing w:val="-4"/>
          <w:sz w:val="28"/>
          <w:szCs w:val="28"/>
          <w:lang w:val="en-US"/>
        </w:rPr>
      </w:pPr>
      <w:r w:rsidRPr="00C860AD">
        <w:rPr>
          <w:rFonts w:ascii="Times New Roman" w:hAnsi="Times New Roman" w:cs="Times New Roman"/>
          <w:color w:val="auto"/>
          <w:spacing w:val="-4"/>
          <w:sz w:val="28"/>
          <w:szCs w:val="28"/>
          <w:lang w:val="en-US"/>
        </w:rPr>
        <w:t xml:space="preserve">a) Cung cấp về Sở Xây dựng đối với Giấy chứng nhận của </w:t>
      </w:r>
      <w:r w:rsidRPr="00C860AD">
        <w:rPr>
          <w:rFonts w:ascii="Times New Roman" w:hAnsi="Times New Roman" w:cs="Times New Roman"/>
          <w:color w:val="auto"/>
          <w:spacing w:val="-4"/>
          <w:sz w:val="28"/>
          <w:szCs w:val="28"/>
        </w:rPr>
        <w:t>tổ chức trong nước, tổ chức nước ngoài, cá nhân nước ngoài và dự án đầu tư xây dựng nhà ở</w:t>
      </w:r>
      <w:r w:rsidR="00815FC1" w:rsidRPr="00C860AD">
        <w:rPr>
          <w:rFonts w:ascii="Times New Roman" w:hAnsi="Times New Roman" w:cs="Times New Roman"/>
          <w:color w:val="auto"/>
          <w:spacing w:val="-4"/>
          <w:sz w:val="28"/>
          <w:szCs w:val="28"/>
          <w:lang w:val="en-US"/>
        </w:rPr>
        <w:t xml:space="preserve"> </w:t>
      </w:r>
      <w:r w:rsidR="00815FC1" w:rsidRPr="00C860AD">
        <w:rPr>
          <w:rStyle w:val="FootnoteReference"/>
          <w:rFonts w:ascii="Times New Roman" w:hAnsi="Times New Roman" w:cs="Times New Roman"/>
          <w:color w:val="auto"/>
          <w:spacing w:val="-4"/>
          <w:sz w:val="28"/>
          <w:szCs w:val="28"/>
          <w:lang w:val="en-US"/>
        </w:rPr>
        <w:footnoteReference w:id="11"/>
      </w:r>
      <w:r w:rsidRPr="00C860AD">
        <w:rPr>
          <w:rFonts w:ascii="Times New Roman" w:hAnsi="Times New Roman" w:cs="Times New Roman"/>
          <w:color w:val="auto"/>
          <w:spacing w:val="-4"/>
          <w:sz w:val="28"/>
          <w:szCs w:val="28"/>
          <w:lang w:val="en-US"/>
        </w:rPr>
        <w:t>;</w:t>
      </w:r>
    </w:p>
    <w:p w14:paraId="6D206951" w14:textId="77777777" w:rsidR="002C4774" w:rsidRPr="00C860AD" w:rsidRDefault="002C4774" w:rsidP="008240C2">
      <w:pPr>
        <w:spacing w:before="60" w:line="340" w:lineRule="exact"/>
        <w:ind w:firstLine="720"/>
        <w:jc w:val="both"/>
        <w:rPr>
          <w:rFonts w:ascii="Times New Roman" w:hAnsi="Times New Roman" w:cs="Times New Roman"/>
          <w:color w:val="auto"/>
          <w:spacing w:val="-4"/>
          <w:sz w:val="28"/>
          <w:szCs w:val="28"/>
          <w:lang w:val="en-US"/>
        </w:rPr>
      </w:pPr>
      <w:r w:rsidRPr="00C860AD">
        <w:rPr>
          <w:rFonts w:ascii="Times New Roman" w:hAnsi="Times New Roman" w:cs="Times New Roman"/>
          <w:color w:val="auto"/>
          <w:spacing w:val="-4"/>
          <w:sz w:val="28"/>
          <w:szCs w:val="28"/>
          <w:lang w:val="en-US"/>
        </w:rPr>
        <w:t xml:space="preserve">b) Cung cấp về </w:t>
      </w:r>
      <w:r w:rsidR="00A169C5" w:rsidRPr="00C860AD">
        <w:rPr>
          <w:rFonts w:ascii="Times New Roman" w:hAnsi="Times New Roman" w:cs="Times New Roman"/>
          <w:color w:val="auto"/>
          <w:spacing w:val="-4"/>
          <w:sz w:val="28"/>
          <w:szCs w:val="28"/>
          <w:lang w:val="en-US"/>
        </w:rPr>
        <w:t>p</w:t>
      </w:r>
      <w:r w:rsidRPr="00C860AD">
        <w:rPr>
          <w:rFonts w:ascii="Times New Roman" w:hAnsi="Times New Roman" w:cs="Times New Roman"/>
          <w:color w:val="auto"/>
          <w:spacing w:val="-4"/>
          <w:sz w:val="28"/>
          <w:szCs w:val="28"/>
          <w:lang w:val="en-US"/>
        </w:rPr>
        <w:t xml:space="preserve">hòng Quản lý </w:t>
      </w:r>
      <w:r w:rsidR="00B574D5" w:rsidRPr="00C860AD">
        <w:rPr>
          <w:rFonts w:ascii="Times New Roman" w:hAnsi="Times New Roman" w:cs="Times New Roman"/>
          <w:color w:val="auto"/>
          <w:spacing w:val="-4"/>
          <w:sz w:val="28"/>
          <w:szCs w:val="28"/>
          <w:lang w:val="en-US"/>
        </w:rPr>
        <w:t>xây</w:t>
      </w:r>
      <w:r w:rsidR="00B574D5" w:rsidRPr="00C860AD">
        <w:rPr>
          <w:rFonts w:ascii="Times New Roman" w:hAnsi="Times New Roman" w:cs="Times New Roman"/>
          <w:color w:val="auto"/>
          <w:spacing w:val="-4"/>
          <w:sz w:val="28"/>
          <w:szCs w:val="28"/>
        </w:rPr>
        <w:t xml:space="preserve"> dựng</w:t>
      </w:r>
      <w:r w:rsidR="00E46CA5" w:rsidRPr="00C860AD">
        <w:rPr>
          <w:rFonts w:ascii="Times New Roman" w:hAnsi="Times New Roman" w:cs="Times New Roman"/>
          <w:color w:val="auto"/>
          <w:spacing w:val="-4"/>
          <w:sz w:val="28"/>
          <w:szCs w:val="28"/>
        </w:rPr>
        <w:t xml:space="preserve"> cấp</w:t>
      </w:r>
      <w:r w:rsidR="00A169C5" w:rsidRPr="00C860AD">
        <w:rPr>
          <w:rFonts w:ascii="Times New Roman" w:hAnsi="Times New Roman" w:cs="Times New Roman"/>
          <w:color w:val="auto"/>
          <w:spacing w:val="-4"/>
          <w:sz w:val="28"/>
          <w:szCs w:val="28"/>
          <w:lang w:val="en-US"/>
        </w:rPr>
        <w:t xml:space="preserve"> huyện đối với Giấy chứng nhận </w:t>
      </w:r>
      <w:r w:rsidRPr="00C860AD">
        <w:rPr>
          <w:rFonts w:ascii="Times New Roman" w:hAnsi="Times New Roman" w:cs="Times New Roman"/>
          <w:color w:val="auto"/>
          <w:spacing w:val="-4"/>
          <w:sz w:val="28"/>
          <w:szCs w:val="28"/>
          <w:lang w:val="en-US"/>
        </w:rPr>
        <w:t xml:space="preserve">của </w:t>
      </w:r>
      <w:r w:rsidRPr="00C860AD">
        <w:rPr>
          <w:rFonts w:ascii="Times New Roman" w:hAnsi="Times New Roman" w:cs="Times New Roman"/>
          <w:color w:val="auto"/>
          <w:spacing w:val="-4"/>
          <w:sz w:val="28"/>
          <w:szCs w:val="28"/>
        </w:rPr>
        <w:t>hộ gia đình, cá nhân trong nước, người Việt Nam định cư ở nước ngoài</w:t>
      </w:r>
      <w:r w:rsidR="00815FC1" w:rsidRPr="00C860AD">
        <w:rPr>
          <w:rFonts w:ascii="Times New Roman" w:hAnsi="Times New Roman" w:cs="Times New Roman"/>
          <w:color w:val="auto"/>
          <w:spacing w:val="-4"/>
          <w:sz w:val="28"/>
          <w:szCs w:val="28"/>
          <w:lang w:val="en-US"/>
        </w:rPr>
        <w:t xml:space="preserve"> </w:t>
      </w:r>
      <w:r w:rsidR="00815FC1" w:rsidRPr="00C860AD">
        <w:rPr>
          <w:rStyle w:val="FootnoteReference"/>
          <w:rFonts w:ascii="Times New Roman" w:hAnsi="Times New Roman" w:cs="Times New Roman"/>
          <w:color w:val="auto"/>
          <w:spacing w:val="-4"/>
          <w:sz w:val="28"/>
          <w:szCs w:val="28"/>
          <w:lang w:val="en-US"/>
        </w:rPr>
        <w:footnoteReference w:id="12"/>
      </w:r>
      <w:r w:rsidR="00A169C5" w:rsidRPr="00C860AD">
        <w:rPr>
          <w:rFonts w:ascii="Times New Roman" w:hAnsi="Times New Roman" w:cs="Times New Roman"/>
          <w:color w:val="auto"/>
          <w:spacing w:val="-4"/>
          <w:sz w:val="28"/>
          <w:szCs w:val="28"/>
          <w:lang w:val="en-US"/>
        </w:rPr>
        <w:t>.</w:t>
      </w:r>
    </w:p>
    <w:p w14:paraId="626BBB39" w14:textId="5C669836" w:rsidR="007F360D" w:rsidRPr="00C860AD" w:rsidRDefault="007F360D" w:rsidP="008240C2">
      <w:pPr>
        <w:spacing w:before="60" w:line="340" w:lineRule="exact"/>
        <w:ind w:firstLine="720"/>
        <w:jc w:val="both"/>
        <w:rPr>
          <w:rFonts w:ascii="Times New Roman" w:hAnsi="Times New Roman" w:cs="Times New Roman"/>
          <w:color w:val="auto"/>
          <w:spacing w:val="-4"/>
          <w:sz w:val="28"/>
          <w:szCs w:val="28"/>
          <w:lang w:val="en-US"/>
        </w:rPr>
      </w:pPr>
      <w:r w:rsidRPr="00C860AD">
        <w:rPr>
          <w:rFonts w:ascii="Times New Roman" w:hAnsi="Times New Roman" w:cs="Times New Roman"/>
          <w:color w:val="auto"/>
          <w:spacing w:val="-4"/>
          <w:sz w:val="28"/>
          <w:szCs w:val="28"/>
          <w:lang w:val="en-US"/>
        </w:rPr>
        <w:t xml:space="preserve">2. Cơ quan có thẩm quyền cấp Giấy chứng nhận phải ghi rõ trong Giấy chứng nhận loại nhà ở, cấp nhà ở theo quy định của Luật nhà ở </w:t>
      </w:r>
      <w:r w:rsidR="0004448F" w:rsidRPr="00C860AD">
        <w:rPr>
          <w:rFonts w:ascii="Times New Roman" w:hAnsi="Times New Roman" w:cs="Times New Roman"/>
          <w:color w:val="auto"/>
          <w:spacing w:val="-4"/>
          <w:sz w:val="28"/>
          <w:szCs w:val="28"/>
          <w:lang w:val="en-US"/>
        </w:rPr>
        <w:t xml:space="preserve">năm </w:t>
      </w:r>
      <w:r w:rsidRPr="00C860AD">
        <w:rPr>
          <w:rFonts w:ascii="Times New Roman" w:hAnsi="Times New Roman" w:cs="Times New Roman"/>
          <w:color w:val="auto"/>
          <w:spacing w:val="-4"/>
          <w:sz w:val="28"/>
          <w:szCs w:val="28"/>
          <w:lang w:val="en-US"/>
        </w:rPr>
        <w:t>2023 và pháp luật về xây dựng; trường hợp nhà ở là căn hộ chung cư thì phải ghi rõ diện tích sàn xây dựng và diện tích sử dụng căn hộ; trường hợp nhà ở được xây dựng theo dự án thì phải ghi đúng tên dự án đầu tư xây dựng nhà ở đã được cơ quan có thẩm quyền chấp thuận hoặc quyết định chủ trương đầu tư.</w:t>
      </w:r>
    </w:p>
    <w:p w14:paraId="6D206952" w14:textId="4CD5E1A8" w:rsidR="0093289A" w:rsidRPr="00C860AD" w:rsidRDefault="007F360D" w:rsidP="008240C2">
      <w:pPr>
        <w:spacing w:before="60" w:line="340" w:lineRule="exact"/>
        <w:ind w:firstLine="720"/>
        <w:jc w:val="both"/>
        <w:rPr>
          <w:rFonts w:ascii="Times New Roman" w:hAnsi="Times New Roman" w:cs="Times New Roman"/>
          <w:color w:val="auto"/>
          <w:spacing w:val="-4"/>
          <w:sz w:val="28"/>
          <w:szCs w:val="28"/>
          <w:lang w:val="en-US"/>
        </w:rPr>
      </w:pPr>
      <w:r w:rsidRPr="00C860AD">
        <w:rPr>
          <w:rFonts w:ascii="Times New Roman" w:hAnsi="Times New Roman" w:cs="Times New Roman"/>
          <w:color w:val="auto"/>
          <w:spacing w:val="-4"/>
          <w:sz w:val="28"/>
          <w:szCs w:val="28"/>
          <w:lang w:val="en-US"/>
        </w:rPr>
        <w:t>3</w:t>
      </w:r>
      <w:r w:rsidR="00461BA6" w:rsidRPr="00C860AD">
        <w:rPr>
          <w:rFonts w:ascii="Times New Roman" w:hAnsi="Times New Roman" w:cs="Times New Roman"/>
          <w:color w:val="auto"/>
          <w:spacing w:val="-4"/>
          <w:sz w:val="28"/>
          <w:szCs w:val="28"/>
          <w:lang w:val="en-US"/>
        </w:rPr>
        <w:t xml:space="preserve">. UBND các huyện, thị xã, thành phố có trách nhiệm </w:t>
      </w:r>
      <w:r w:rsidR="00415CC3" w:rsidRPr="00C860AD">
        <w:rPr>
          <w:rFonts w:ascii="Times New Roman" w:hAnsi="Times New Roman" w:cs="Times New Roman"/>
          <w:color w:val="auto"/>
          <w:spacing w:val="-4"/>
          <w:sz w:val="28"/>
          <w:szCs w:val="28"/>
          <w:lang w:val="en-US"/>
        </w:rPr>
        <w:t xml:space="preserve">rà soát, </w:t>
      </w:r>
      <w:r w:rsidR="00461BA6" w:rsidRPr="00C860AD">
        <w:rPr>
          <w:rFonts w:ascii="Times New Roman" w:hAnsi="Times New Roman" w:cs="Times New Roman"/>
          <w:color w:val="auto"/>
          <w:spacing w:val="-4"/>
          <w:sz w:val="28"/>
          <w:szCs w:val="28"/>
          <w:lang w:val="en-US"/>
        </w:rPr>
        <w:t xml:space="preserve">lập hồ sơ về nhà ở đối với quỹ nhà ở </w:t>
      </w:r>
      <w:r w:rsidR="00CA575D" w:rsidRPr="00C860AD">
        <w:rPr>
          <w:rFonts w:ascii="Times New Roman" w:hAnsi="Times New Roman" w:cs="Times New Roman"/>
          <w:color w:val="auto"/>
          <w:spacing w:val="-4"/>
          <w:sz w:val="28"/>
          <w:szCs w:val="28"/>
          <w:lang w:val="en-US"/>
        </w:rPr>
        <w:t>không xác định được</w:t>
      </w:r>
      <w:r w:rsidR="00055274" w:rsidRPr="00C860AD">
        <w:rPr>
          <w:rFonts w:ascii="Times New Roman" w:hAnsi="Times New Roman" w:cs="Times New Roman"/>
          <w:color w:val="auto"/>
          <w:spacing w:val="-4"/>
          <w:sz w:val="28"/>
          <w:szCs w:val="28"/>
          <w:lang w:val="en-US"/>
        </w:rPr>
        <w:t xml:space="preserve"> chủ sở hữu trên địa bàn</w:t>
      </w:r>
      <w:r w:rsidR="005D1ABA" w:rsidRPr="00C860AD">
        <w:rPr>
          <w:rFonts w:ascii="Times New Roman" w:hAnsi="Times New Roman" w:cs="Times New Roman"/>
          <w:color w:val="auto"/>
          <w:spacing w:val="-4"/>
          <w:sz w:val="28"/>
          <w:szCs w:val="28"/>
          <w:lang w:val="en-US"/>
        </w:rPr>
        <w:t>, báo cáo Sở Xây dựng và Sở Tài nguyên và Môi trường</w:t>
      </w:r>
      <w:r w:rsidR="00055274" w:rsidRPr="00C860AD">
        <w:rPr>
          <w:rFonts w:ascii="Times New Roman" w:hAnsi="Times New Roman" w:cs="Times New Roman"/>
          <w:color w:val="auto"/>
          <w:spacing w:val="-4"/>
          <w:sz w:val="28"/>
          <w:szCs w:val="28"/>
          <w:lang w:val="en-US"/>
        </w:rPr>
        <w:t xml:space="preserve"> để </w:t>
      </w:r>
      <w:r w:rsidR="00516A42" w:rsidRPr="00C860AD">
        <w:rPr>
          <w:rFonts w:ascii="Times New Roman" w:hAnsi="Times New Roman" w:cs="Times New Roman"/>
          <w:color w:val="auto"/>
          <w:spacing w:val="-4"/>
          <w:sz w:val="28"/>
          <w:szCs w:val="28"/>
          <w:lang w:val="en-US"/>
        </w:rPr>
        <w:t xml:space="preserve">xác lập quyền sở hữu và </w:t>
      </w:r>
      <w:r w:rsidR="006B2BAF" w:rsidRPr="00C860AD">
        <w:rPr>
          <w:rFonts w:ascii="Times New Roman" w:hAnsi="Times New Roman" w:cs="Times New Roman"/>
          <w:color w:val="auto"/>
          <w:spacing w:val="-4"/>
          <w:sz w:val="28"/>
          <w:szCs w:val="28"/>
          <w:lang w:val="en-US"/>
        </w:rPr>
        <w:t xml:space="preserve">xây dựng phương án </w:t>
      </w:r>
      <w:r w:rsidR="00055274" w:rsidRPr="00C860AD">
        <w:rPr>
          <w:rFonts w:ascii="Times New Roman" w:hAnsi="Times New Roman" w:cs="Times New Roman"/>
          <w:color w:val="auto"/>
          <w:spacing w:val="-4"/>
          <w:sz w:val="28"/>
          <w:szCs w:val="28"/>
          <w:lang w:val="en-US"/>
        </w:rPr>
        <w:t>quản lý</w:t>
      </w:r>
      <w:r w:rsidR="00694B9D" w:rsidRPr="00C860AD">
        <w:rPr>
          <w:rFonts w:ascii="Times New Roman" w:hAnsi="Times New Roman" w:cs="Times New Roman"/>
          <w:color w:val="auto"/>
          <w:spacing w:val="-4"/>
          <w:sz w:val="28"/>
          <w:szCs w:val="28"/>
          <w:lang w:val="en-US"/>
        </w:rPr>
        <w:t xml:space="preserve"> theo quy định của pháp luật</w:t>
      </w:r>
      <w:r w:rsidR="004A11FF" w:rsidRPr="00C860AD">
        <w:rPr>
          <w:rFonts w:ascii="Times New Roman" w:hAnsi="Times New Roman" w:cs="Times New Roman"/>
          <w:color w:val="auto"/>
          <w:spacing w:val="-4"/>
          <w:sz w:val="28"/>
          <w:szCs w:val="28"/>
          <w:lang w:val="en-US"/>
        </w:rPr>
        <w:t xml:space="preserve"> </w:t>
      </w:r>
      <w:r w:rsidR="004A11FF" w:rsidRPr="00C860AD">
        <w:rPr>
          <w:rStyle w:val="FootnoteReference"/>
          <w:rFonts w:ascii="Times New Roman" w:hAnsi="Times New Roman" w:cs="Times New Roman"/>
          <w:color w:val="auto"/>
          <w:spacing w:val="-4"/>
          <w:sz w:val="28"/>
          <w:szCs w:val="28"/>
          <w:lang w:val="en-US"/>
        </w:rPr>
        <w:footnoteReference w:id="13"/>
      </w:r>
      <w:r w:rsidR="00694B9D" w:rsidRPr="00C860AD">
        <w:rPr>
          <w:rFonts w:ascii="Times New Roman" w:hAnsi="Times New Roman" w:cs="Times New Roman"/>
          <w:color w:val="auto"/>
          <w:spacing w:val="-4"/>
          <w:sz w:val="28"/>
          <w:szCs w:val="28"/>
          <w:lang w:val="en-US"/>
        </w:rPr>
        <w:t>.</w:t>
      </w:r>
    </w:p>
    <w:p w14:paraId="6D206953" w14:textId="26CA87C0" w:rsidR="00023A61" w:rsidRPr="00C860AD" w:rsidRDefault="00023A61" w:rsidP="008240C2">
      <w:pPr>
        <w:spacing w:before="60" w:line="340" w:lineRule="exact"/>
        <w:ind w:left="720"/>
        <w:jc w:val="both"/>
        <w:rPr>
          <w:rFonts w:ascii="Times New Roman" w:hAnsi="Times New Roman" w:cs="Times New Roman"/>
          <w:b/>
          <w:bCs/>
          <w:color w:val="auto"/>
          <w:spacing w:val="-4"/>
          <w:sz w:val="28"/>
          <w:szCs w:val="28"/>
        </w:rPr>
      </w:pPr>
      <w:r w:rsidRPr="00C860AD">
        <w:rPr>
          <w:rFonts w:ascii="Times New Roman" w:hAnsi="Times New Roman" w:cs="Times New Roman"/>
          <w:b/>
          <w:bCs/>
          <w:color w:val="auto"/>
          <w:spacing w:val="-4"/>
          <w:sz w:val="28"/>
          <w:szCs w:val="28"/>
        </w:rPr>
        <w:t xml:space="preserve">Điều </w:t>
      </w:r>
      <w:r w:rsidR="003F73DC" w:rsidRPr="00C860AD">
        <w:rPr>
          <w:rFonts w:ascii="Times New Roman" w:hAnsi="Times New Roman" w:cs="Times New Roman"/>
          <w:b/>
          <w:bCs/>
          <w:color w:val="auto"/>
          <w:spacing w:val="-4"/>
          <w:sz w:val="28"/>
          <w:szCs w:val="28"/>
        </w:rPr>
        <w:t>1</w:t>
      </w:r>
      <w:r w:rsidR="007F60D1" w:rsidRPr="00C860AD">
        <w:rPr>
          <w:rFonts w:ascii="Times New Roman" w:hAnsi="Times New Roman" w:cs="Times New Roman"/>
          <w:b/>
          <w:bCs/>
          <w:color w:val="auto"/>
          <w:spacing w:val="-4"/>
          <w:sz w:val="28"/>
          <w:szCs w:val="28"/>
          <w:lang w:val="en-US"/>
        </w:rPr>
        <w:t>0</w:t>
      </w:r>
      <w:r w:rsidRPr="00C860AD">
        <w:rPr>
          <w:rFonts w:ascii="Times New Roman" w:hAnsi="Times New Roman" w:cs="Times New Roman"/>
          <w:b/>
          <w:bCs/>
          <w:color w:val="auto"/>
          <w:spacing w:val="-4"/>
          <w:sz w:val="28"/>
          <w:szCs w:val="28"/>
        </w:rPr>
        <w:t xml:space="preserve">. </w:t>
      </w:r>
      <w:r w:rsidR="00B574D5" w:rsidRPr="00C860AD">
        <w:rPr>
          <w:rFonts w:ascii="Times New Roman" w:hAnsi="Times New Roman" w:cs="Times New Roman"/>
          <w:b/>
          <w:bCs/>
          <w:color w:val="auto"/>
          <w:spacing w:val="-4"/>
          <w:sz w:val="28"/>
          <w:szCs w:val="28"/>
        </w:rPr>
        <w:t xml:space="preserve">Trách nhiệm của các </w:t>
      </w:r>
      <w:r w:rsidR="00936F66" w:rsidRPr="00C860AD">
        <w:rPr>
          <w:rFonts w:ascii="Times New Roman" w:hAnsi="Times New Roman" w:cs="Times New Roman"/>
          <w:b/>
          <w:bCs/>
          <w:color w:val="auto"/>
          <w:spacing w:val="-4"/>
          <w:sz w:val="28"/>
          <w:szCs w:val="28"/>
        </w:rPr>
        <w:t>sở</w:t>
      </w:r>
      <w:r w:rsidR="00E37FA1" w:rsidRPr="00C860AD">
        <w:rPr>
          <w:rFonts w:ascii="Times New Roman" w:hAnsi="Times New Roman" w:cs="Times New Roman"/>
          <w:b/>
          <w:bCs/>
          <w:color w:val="auto"/>
          <w:spacing w:val="-4"/>
          <w:sz w:val="28"/>
          <w:szCs w:val="28"/>
        </w:rPr>
        <w:t>, ngành</w:t>
      </w:r>
    </w:p>
    <w:p w14:paraId="6D206954" w14:textId="77777777" w:rsidR="00023A61" w:rsidRPr="00C860AD" w:rsidRDefault="00023A61"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1. Sở Xây dựng</w:t>
      </w:r>
    </w:p>
    <w:p w14:paraId="272A9604" w14:textId="77777777" w:rsidR="00EC48EB" w:rsidRPr="00C860AD" w:rsidRDefault="00EC48EB" w:rsidP="008240C2">
      <w:pPr>
        <w:spacing w:before="60" w:line="340" w:lineRule="exact"/>
        <w:ind w:firstLine="720"/>
        <w:jc w:val="both"/>
        <w:rPr>
          <w:rFonts w:ascii="Times New Roman" w:hAnsi="Times New Roman" w:cs="Times New Roman"/>
          <w:color w:val="auto"/>
          <w:spacing w:val="-2"/>
          <w:w w:val="95"/>
          <w:sz w:val="28"/>
          <w:szCs w:val="28"/>
          <w:lang w:val="en-US"/>
        </w:rPr>
      </w:pPr>
      <w:r w:rsidRPr="00C860AD">
        <w:rPr>
          <w:rFonts w:ascii="Times New Roman" w:hAnsi="Times New Roman" w:cs="Times New Roman"/>
          <w:color w:val="auto"/>
          <w:spacing w:val="-2"/>
          <w:w w:val="95"/>
          <w:sz w:val="28"/>
          <w:szCs w:val="28"/>
          <w:lang w:val="en-US"/>
        </w:rPr>
        <w:t xml:space="preserve">a) Thực hiện chức năng quản lý Nhà nước đối với các dự án đầu tư xây dựng nhà ở thương mại, nhà ở xã hội theo thẩm quyền đảm bảo các nội dung tại quy định này. </w:t>
      </w:r>
    </w:p>
    <w:p w14:paraId="27C9E023" w14:textId="77777777" w:rsidR="00EC48EB" w:rsidRPr="00C860AD" w:rsidRDefault="00EC48EB" w:rsidP="008240C2">
      <w:pPr>
        <w:spacing w:before="60" w:line="340" w:lineRule="exact"/>
        <w:ind w:firstLine="720"/>
        <w:jc w:val="both"/>
        <w:rPr>
          <w:rFonts w:ascii="Times New Roman" w:hAnsi="Times New Roman" w:cs="Times New Roman"/>
          <w:color w:val="auto"/>
          <w:spacing w:val="-4"/>
          <w:sz w:val="28"/>
          <w:szCs w:val="28"/>
          <w:lang w:val="en-US"/>
        </w:rPr>
      </w:pPr>
      <w:r w:rsidRPr="00C860AD">
        <w:rPr>
          <w:rFonts w:ascii="Times New Roman" w:hAnsi="Times New Roman" w:cs="Times New Roman"/>
          <w:color w:val="auto"/>
          <w:spacing w:val="-4"/>
          <w:sz w:val="28"/>
          <w:szCs w:val="28"/>
          <w:lang w:val="en-US"/>
        </w:rPr>
        <w:t xml:space="preserve">b) Hướng dẫn thực hiện quy định chi tiết một số điều của Luật Nhà ở, Luật Kinh doanh bất động sản trên địa bàn tỉnh. </w:t>
      </w:r>
    </w:p>
    <w:p w14:paraId="037FA6CD" w14:textId="7FA111DA" w:rsidR="00EC48EB" w:rsidRPr="00C860AD" w:rsidRDefault="00AB4B33" w:rsidP="008240C2">
      <w:pPr>
        <w:spacing w:before="60" w:line="340" w:lineRule="exact"/>
        <w:ind w:firstLine="720"/>
        <w:jc w:val="both"/>
        <w:rPr>
          <w:rFonts w:ascii="Times New Roman" w:hAnsi="Times New Roman" w:cs="Times New Roman"/>
          <w:color w:val="auto"/>
          <w:sz w:val="28"/>
          <w:szCs w:val="28"/>
          <w:lang w:val="pt-BR"/>
        </w:rPr>
      </w:pPr>
      <w:r w:rsidRPr="00C860AD">
        <w:rPr>
          <w:rFonts w:ascii="Times New Roman" w:hAnsi="Times New Roman" w:cs="Times New Roman"/>
          <w:color w:val="auto"/>
          <w:sz w:val="28"/>
          <w:szCs w:val="28"/>
          <w:lang w:val="pt-BR"/>
        </w:rPr>
        <w:t>c)</w:t>
      </w:r>
      <w:r w:rsidR="00EC48EB" w:rsidRPr="00C860AD">
        <w:rPr>
          <w:rFonts w:ascii="Times New Roman" w:hAnsi="Times New Roman" w:cs="Times New Roman"/>
          <w:color w:val="auto"/>
          <w:sz w:val="28"/>
          <w:szCs w:val="28"/>
          <w:lang w:val="pt-BR"/>
        </w:rPr>
        <w:t xml:space="preserve"> Kiểm tra, hướng dẫn UBND cấp huyện thực hiện các nội dung trong lập, trình thẩm định, phê duyệt các đồ án quy hoạch cần xác định rõ các tuyến đường </w:t>
      </w:r>
      <w:r w:rsidR="00EC48EB" w:rsidRPr="00C860AD">
        <w:rPr>
          <w:rFonts w:ascii="Times New Roman" w:hAnsi="Times New Roman" w:cs="Times New Roman"/>
          <w:color w:val="auto"/>
          <w:sz w:val="28"/>
          <w:szCs w:val="28"/>
          <w:lang w:val="pt-BR"/>
        </w:rPr>
        <w:lastRenderedPageBreak/>
        <w:t>cấp khu vực trở lên, các tuyến đường cảnh quan chính trong đô thị.</w:t>
      </w:r>
    </w:p>
    <w:p w14:paraId="532ECBA1" w14:textId="1618D7AF" w:rsidR="00EC48EB" w:rsidRPr="00C860AD" w:rsidRDefault="00AB4B33" w:rsidP="008240C2">
      <w:pPr>
        <w:spacing w:before="60" w:line="340" w:lineRule="exact"/>
        <w:ind w:firstLine="720"/>
        <w:jc w:val="both"/>
        <w:rPr>
          <w:rFonts w:ascii="Times New Roman" w:hAnsi="Times New Roman" w:cs="Times New Roman"/>
          <w:color w:val="auto"/>
          <w:sz w:val="28"/>
          <w:szCs w:val="28"/>
          <w:lang w:val="pt-BR"/>
        </w:rPr>
      </w:pPr>
      <w:r w:rsidRPr="00C860AD">
        <w:rPr>
          <w:rFonts w:ascii="Times New Roman" w:hAnsi="Times New Roman" w:cs="Times New Roman"/>
          <w:color w:val="auto"/>
          <w:sz w:val="28"/>
          <w:szCs w:val="28"/>
          <w:lang w:val="pt-BR"/>
        </w:rPr>
        <w:t>d)</w:t>
      </w:r>
      <w:r w:rsidR="00EC48EB" w:rsidRPr="00C860AD">
        <w:rPr>
          <w:rFonts w:ascii="Times New Roman" w:hAnsi="Times New Roman" w:cs="Times New Roman"/>
          <w:color w:val="auto"/>
          <w:sz w:val="28"/>
          <w:szCs w:val="28"/>
          <w:lang w:val="pt-BR"/>
        </w:rPr>
        <w:t xml:space="preserve"> Phối hợp kiểm tra và thống nhất về vị trí, khu vực đề xuất chủ trương đầu tư dự án đầu tư xây dựng kinh doanh nhà ở để bán hoặc để bán kết hợp cho thuê theo đề nghị của Sở Kế hoạch và Đầu tư trong việc lấy ý kiến thẩm định chủ trương đầu tư.</w:t>
      </w:r>
    </w:p>
    <w:p w14:paraId="4546D26E" w14:textId="6DE913FD" w:rsidR="00EC48EB" w:rsidRPr="00C860AD" w:rsidRDefault="00AB4B33" w:rsidP="008240C2">
      <w:pPr>
        <w:spacing w:before="60" w:line="340" w:lineRule="exact"/>
        <w:ind w:firstLine="720"/>
        <w:jc w:val="both"/>
        <w:rPr>
          <w:rFonts w:ascii="Times New Roman" w:hAnsi="Times New Roman" w:cs="Times New Roman"/>
          <w:color w:val="auto"/>
          <w:sz w:val="28"/>
          <w:szCs w:val="28"/>
          <w:lang w:val="pt-BR"/>
        </w:rPr>
      </w:pPr>
      <w:r w:rsidRPr="00C860AD">
        <w:rPr>
          <w:rFonts w:ascii="Times New Roman" w:hAnsi="Times New Roman" w:cs="Times New Roman"/>
          <w:color w:val="auto"/>
          <w:sz w:val="28"/>
          <w:szCs w:val="28"/>
          <w:lang w:val="pt-BR"/>
        </w:rPr>
        <w:t>e)</w:t>
      </w:r>
      <w:r w:rsidR="00EC48EB" w:rsidRPr="00C860AD">
        <w:rPr>
          <w:rFonts w:ascii="Times New Roman" w:hAnsi="Times New Roman" w:cs="Times New Roman"/>
          <w:color w:val="auto"/>
          <w:sz w:val="28"/>
          <w:szCs w:val="28"/>
          <w:lang w:val="pt-BR"/>
        </w:rPr>
        <w:t xml:space="preserve"> Chủ trì phối hợp với các Sở, ngành và đơn vị liên quan tham mưu cho UBND tỉnh xem xét quyết định khu vực thực hiện chuyển nhượng quyền sử dụng đất dưới hình thức phân lô, bán nền cho người dân tự xây dựng nhà ở theo quy hoạch chi tiết của dự án đã phê duyệt đối với các dự án trước thời điểm ban hành Quy định này chưa có quyết định chủ trương đầu tư hoặc có quyết định chủ trương đầu tư nhưng chưa có quy định cụ thể những khu vực được chuyển nhượng quyền sử dụng đất dưới hình thức phân lô, bán nền.</w:t>
      </w:r>
    </w:p>
    <w:p w14:paraId="490391DD" w14:textId="13FD5DC5" w:rsidR="00EC48EB" w:rsidRPr="00C860AD" w:rsidRDefault="00AB4B33" w:rsidP="008240C2">
      <w:pPr>
        <w:spacing w:before="60" w:line="340" w:lineRule="exact"/>
        <w:ind w:firstLine="720"/>
        <w:jc w:val="both"/>
        <w:rPr>
          <w:rFonts w:ascii="Times New Roman" w:hAnsi="Times New Roman" w:cs="Times New Roman"/>
          <w:color w:val="auto"/>
          <w:sz w:val="28"/>
          <w:szCs w:val="28"/>
        </w:rPr>
      </w:pPr>
      <w:r w:rsidRPr="00C860AD">
        <w:rPr>
          <w:rFonts w:ascii="Times New Roman" w:hAnsi="Times New Roman" w:cs="Times New Roman"/>
          <w:color w:val="auto"/>
          <w:sz w:val="28"/>
          <w:szCs w:val="28"/>
          <w:lang w:val="en-US"/>
        </w:rPr>
        <w:t>g</w:t>
      </w:r>
      <w:r w:rsidR="00EC48EB" w:rsidRPr="00C860AD">
        <w:rPr>
          <w:rFonts w:ascii="Times New Roman" w:hAnsi="Times New Roman" w:cs="Times New Roman"/>
          <w:color w:val="auto"/>
          <w:sz w:val="28"/>
          <w:szCs w:val="28"/>
        </w:rPr>
        <w:t>) Thực hiện các nội dung được giao về xây dựng</w:t>
      </w:r>
      <w:r w:rsidR="007F2E46" w:rsidRPr="00C860AD">
        <w:rPr>
          <w:rFonts w:ascii="Times New Roman" w:hAnsi="Times New Roman" w:cs="Times New Roman"/>
          <w:color w:val="auto"/>
          <w:sz w:val="28"/>
          <w:szCs w:val="28"/>
          <w:lang w:val="en-US"/>
        </w:rPr>
        <w:t>,</w:t>
      </w:r>
      <w:r w:rsidR="00EC48EB" w:rsidRPr="00C860AD">
        <w:rPr>
          <w:rFonts w:ascii="Times New Roman" w:hAnsi="Times New Roman" w:cs="Times New Roman"/>
          <w:color w:val="auto"/>
          <w:sz w:val="28"/>
          <w:szCs w:val="28"/>
        </w:rPr>
        <w:t xml:space="preserve"> quản lý </w:t>
      </w:r>
      <w:r w:rsidR="007F2E46" w:rsidRPr="00C860AD">
        <w:rPr>
          <w:rFonts w:ascii="Times New Roman" w:hAnsi="Times New Roman" w:cs="Times New Roman"/>
          <w:color w:val="auto"/>
          <w:sz w:val="28"/>
          <w:szCs w:val="28"/>
          <w:lang w:val="en-US"/>
        </w:rPr>
        <w:t xml:space="preserve">và sử dụng </w:t>
      </w:r>
      <w:r w:rsidR="00EC48EB" w:rsidRPr="00C860AD">
        <w:rPr>
          <w:rFonts w:ascii="Times New Roman" w:hAnsi="Times New Roman" w:cs="Times New Roman"/>
          <w:color w:val="auto"/>
          <w:sz w:val="28"/>
          <w:szCs w:val="28"/>
        </w:rPr>
        <w:t xml:space="preserve">hệ thống thông tin về nhà ở và thị trường bất động sản </w:t>
      </w:r>
      <w:r w:rsidR="00A65D14" w:rsidRPr="00C860AD">
        <w:rPr>
          <w:rFonts w:ascii="Times New Roman" w:hAnsi="Times New Roman" w:cs="Times New Roman"/>
          <w:color w:val="auto"/>
          <w:sz w:val="28"/>
          <w:szCs w:val="28"/>
          <w:lang w:val="en-US"/>
        </w:rPr>
        <w:t>đối với</w:t>
      </w:r>
      <w:r w:rsidR="00EC48EB" w:rsidRPr="00C860AD">
        <w:rPr>
          <w:rFonts w:ascii="Times New Roman" w:hAnsi="Times New Roman" w:cs="Times New Roman"/>
          <w:color w:val="auto"/>
          <w:sz w:val="28"/>
          <w:szCs w:val="28"/>
        </w:rPr>
        <w:t xml:space="preserve"> cơ quan quản lý nhà và thị trường bất động sản cấp tỉnh</w:t>
      </w:r>
      <w:r w:rsidR="00A65D14" w:rsidRPr="00C860AD">
        <w:rPr>
          <w:rFonts w:ascii="Times New Roman" w:hAnsi="Times New Roman" w:cs="Times New Roman"/>
          <w:color w:val="auto"/>
          <w:sz w:val="28"/>
          <w:szCs w:val="28"/>
          <w:lang w:val="en-US"/>
        </w:rPr>
        <w:t>, cụ thể như sau</w:t>
      </w:r>
      <w:r w:rsidR="00EC48EB" w:rsidRPr="00C860AD">
        <w:rPr>
          <w:rFonts w:ascii="Times New Roman" w:hAnsi="Times New Roman" w:cs="Times New Roman"/>
          <w:color w:val="auto"/>
          <w:sz w:val="28"/>
          <w:szCs w:val="28"/>
        </w:rPr>
        <w:t>:</w:t>
      </w:r>
    </w:p>
    <w:p w14:paraId="28FFA533" w14:textId="01D2D733" w:rsidR="00EC48EB" w:rsidRPr="00C860AD" w:rsidRDefault="00EC48EB" w:rsidP="008240C2">
      <w:pPr>
        <w:spacing w:before="60" w:line="340" w:lineRule="exact"/>
        <w:ind w:firstLine="720"/>
        <w:jc w:val="both"/>
        <w:rPr>
          <w:rFonts w:ascii="Times New Roman" w:hAnsi="Times New Roman" w:cs="Times New Roman"/>
          <w:color w:val="auto"/>
          <w:sz w:val="28"/>
          <w:szCs w:val="28"/>
          <w:lang w:val="en-US"/>
        </w:rPr>
      </w:pPr>
      <w:r w:rsidRPr="00C860AD">
        <w:rPr>
          <w:rFonts w:ascii="Times New Roman" w:hAnsi="Times New Roman" w:cs="Times New Roman"/>
          <w:color w:val="auto"/>
          <w:sz w:val="28"/>
          <w:szCs w:val="28"/>
        </w:rPr>
        <w:t>- Xây dựng, quản lý, cập nhật các thông tin, dữ liệu vào cơ sở dữ liệu về nhà ở và thị trường bất động sản tại địa phương</w:t>
      </w:r>
      <w:r w:rsidR="00731E19" w:rsidRPr="00C860AD">
        <w:rPr>
          <w:rFonts w:ascii="Times New Roman" w:hAnsi="Times New Roman" w:cs="Times New Roman"/>
          <w:color w:val="auto"/>
          <w:sz w:val="28"/>
          <w:szCs w:val="28"/>
          <w:lang w:val="en-US"/>
        </w:rPr>
        <w:t>.</w:t>
      </w:r>
    </w:p>
    <w:p w14:paraId="72716E2A" w14:textId="106C33DD" w:rsidR="00EC48EB" w:rsidRPr="00C860AD" w:rsidRDefault="00EC48EB" w:rsidP="008240C2">
      <w:pPr>
        <w:spacing w:before="60" w:line="340" w:lineRule="exact"/>
        <w:ind w:firstLine="720"/>
        <w:jc w:val="both"/>
        <w:rPr>
          <w:rFonts w:ascii="Times New Roman" w:hAnsi="Times New Roman" w:cs="Times New Roman"/>
          <w:color w:val="auto"/>
          <w:sz w:val="28"/>
          <w:szCs w:val="28"/>
          <w:lang w:val="en-US"/>
        </w:rPr>
      </w:pPr>
      <w:r w:rsidRPr="00C860AD">
        <w:rPr>
          <w:rFonts w:ascii="Times New Roman" w:hAnsi="Times New Roman" w:cs="Times New Roman"/>
          <w:color w:val="auto"/>
          <w:sz w:val="28"/>
          <w:szCs w:val="28"/>
        </w:rPr>
        <w:t>- Đầu mối tiếp nhận các thông tin liên quan đến nhà ở và thị trường bất động sản địa phương do cơ quan, tổ chức, cá nhân chia sẻ, cung cấp</w:t>
      </w:r>
      <w:r w:rsidR="00731E19" w:rsidRPr="00C860AD">
        <w:rPr>
          <w:rFonts w:ascii="Times New Roman" w:hAnsi="Times New Roman" w:cs="Times New Roman"/>
          <w:color w:val="auto"/>
          <w:sz w:val="28"/>
          <w:szCs w:val="28"/>
          <w:lang w:val="en-US"/>
        </w:rPr>
        <w:t>.</w:t>
      </w:r>
    </w:p>
    <w:p w14:paraId="049C3CE5" w14:textId="3E868D5D" w:rsidR="00EC48EB" w:rsidRPr="00C860AD" w:rsidRDefault="00EC48EB" w:rsidP="008240C2">
      <w:pPr>
        <w:spacing w:before="60" w:line="340" w:lineRule="exact"/>
        <w:ind w:firstLine="720"/>
        <w:jc w:val="both"/>
        <w:rPr>
          <w:rFonts w:ascii="Times New Roman" w:hAnsi="Times New Roman" w:cs="Times New Roman"/>
          <w:color w:val="auto"/>
          <w:sz w:val="28"/>
          <w:szCs w:val="28"/>
          <w:lang w:val="en-US"/>
        </w:rPr>
      </w:pPr>
      <w:r w:rsidRPr="00C860AD">
        <w:rPr>
          <w:rFonts w:ascii="Times New Roman" w:hAnsi="Times New Roman" w:cs="Times New Roman"/>
          <w:color w:val="auto"/>
          <w:sz w:val="28"/>
          <w:szCs w:val="28"/>
        </w:rPr>
        <w:t>- Chia sẻ, cung cấp thông tin cho các cơ quan, tổ chức, cá nhân có nhu cầu khai thác, sử dụng thông tin theo quy định của pháp luật</w:t>
      </w:r>
      <w:r w:rsidR="00731E19" w:rsidRPr="00C860AD">
        <w:rPr>
          <w:rFonts w:ascii="Times New Roman" w:hAnsi="Times New Roman" w:cs="Times New Roman"/>
          <w:color w:val="auto"/>
          <w:sz w:val="28"/>
          <w:szCs w:val="28"/>
          <w:lang w:val="en-US"/>
        </w:rPr>
        <w:t>.</w:t>
      </w:r>
    </w:p>
    <w:p w14:paraId="78D8C593" w14:textId="77777777" w:rsidR="00EC48EB" w:rsidRPr="00C860AD" w:rsidRDefault="00EC48EB" w:rsidP="008240C2">
      <w:pPr>
        <w:spacing w:before="60" w:line="340" w:lineRule="exact"/>
        <w:ind w:firstLine="720"/>
        <w:jc w:val="both"/>
        <w:rPr>
          <w:rFonts w:ascii="Times New Roman" w:hAnsi="Times New Roman" w:cs="Times New Roman"/>
          <w:color w:val="auto"/>
          <w:sz w:val="28"/>
          <w:szCs w:val="28"/>
        </w:rPr>
      </w:pPr>
      <w:r w:rsidRPr="00C860AD">
        <w:rPr>
          <w:rFonts w:ascii="Times New Roman" w:hAnsi="Times New Roman" w:cs="Times New Roman"/>
          <w:color w:val="auto"/>
          <w:sz w:val="28"/>
          <w:szCs w:val="28"/>
        </w:rPr>
        <w:t xml:space="preserve">- Thực hiện việc thu thập, phân tích, công bố các thông tin tổng hợp về nhà ở và thị trường bất động sản của địa phương theo quy định trên Cổng thông tin của hệ thống thông tin về nhà ở và thị trường bất động sản và trang thông tin điện tử do địa phương quản lý. </w:t>
      </w:r>
    </w:p>
    <w:p w14:paraId="2F2094EF" w14:textId="77777777" w:rsidR="00EC48EB" w:rsidRPr="00C860AD" w:rsidRDefault="00EC48EB" w:rsidP="008240C2">
      <w:pPr>
        <w:spacing w:before="60" w:line="340" w:lineRule="exact"/>
        <w:ind w:firstLine="720"/>
        <w:jc w:val="both"/>
        <w:rPr>
          <w:rFonts w:ascii="Times New Roman" w:hAnsi="Times New Roman" w:cs="Times New Roman"/>
          <w:color w:val="auto"/>
          <w:sz w:val="28"/>
          <w:szCs w:val="28"/>
        </w:rPr>
      </w:pPr>
      <w:r w:rsidRPr="00C860AD">
        <w:rPr>
          <w:rFonts w:ascii="Times New Roman" w:hAnsi="Times New Roman" w:cs="Times New Roman"/>
          <w:color w:val="auto"/>
          <w:sz w:val="28"/>
          <w:szCs w:val="28"/>
        </w:rPr>
        <w:t xml:space="preserve">- Hướng dẫn, đôn đốc, kiểm tra các Sở, ngành có liên quan, các tổ chức, doanh nghiệp kinh doanh bất động sản trên địa bàn thực hiện các quy định về xây dựng, quản lý và sử dụng hệ thống thông tin, cơ sở dữ liệu về nhà ở và thị trường bất động sản theo quy định. </w:t>
      </w:r>
    </w:p>
    <w:p w14:paraId="0FFE6A78" w14:textId="77777777" w:rsidR="00EC48EB" w:rsidRPr="00C860AD" w:rsidRDefault="00EC48EB" w:rsidP="008240C2">
      <w:pPr>
        <w:spacing w:before="60" w:line="340" w:lineRule="exact"/>
        <w:ind w:firstLine="720"/>
        <w:jc w:val="both"/>
        <w:rPr>
          <w:rFonts w:ascii="Times New Roman" w:hAnsi="Times New Roman" w:cs="Times New Roman"/>
          <w:color w:val="auto"/>
          <w:sz w:val="28"/>
          <w:szCs w:val="28"/>
        </w:rPr>
      </w:pPr>
      <w:r w:rsidRPr="00C860AD">
        <w:rPr>
          <w:rFonts w:ascii="Times New Roman" w:hAnsi="Times New Roman" w:cs="Times New Roman"/>
          <w:color w:val="auto"/>
          <w:sz w:val="28"/>
          <w:szCs w:val="28"/>
        </w:rPr>
        <w:t>- Công bố các cơ quan, tổ chức, cá nhân vi phạm trên trang thông tin điện tử do địa phương quản lý.</w:t>
      </w:r>
    </w:p>
    <w:p w14:paraId="34A3F0D3" w14:textId="61EAC0B9" w:rsidR="00EC48EB" w:rsidRPr="00C860AD" w:rsidRDefault="00AB4B33"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lang w:val="en-US"/>
        </w:rPr>
        <w:t>h</w:t>
      </w:r>
      <w:r w:rsidR="00EC48EB" w:rsidRPr="00C860AD">
        <w:rPr>
          <w:rFonts w:ascii="Times New Roman" w:hAnsi="Times New Roman" w:cs="Times New Roman"/>
          <w:color w:val="auto"/>
          <w:spacing w:val="-4"/>
          <w:sz w:val="28"/>
          <w:szCs w:val="28"/>
          <w:lang w:val="en-US"/>
        </w:rPr>
        <w:t xml:space="preserve">) Phối hợp với Sở Tài chính, Sở Tài nguyên và Môi trường, Cục Thuế tỉnh thực hiện </w:t>
      </w:r>
      <w:r w:rsidR="00EC48EB" w:rsidRPr="00C860AD">
        <w:rPr>
          <w:rFonts w:ascii="Times New Roman" w:hAnsi="Times New Roman" w:cs="Times New Roman"/>
          <w:color w:val="auto"/>
          <w:spacing w:val="-4"/>
          <w:sz w:val="28"/>
          <w:szCs w:val="28"/>
        </w:rPr>
        <w:t>thẩm định giá bán, giá thuê mua nhà ở xã hội, nhà ở cho lực lượng vũ trang nhân dân</w:t>
      </w:r>
      <w:r w:rsidR="00EC48EB" w:rsidRPr="00C860AD">
        <w:rPr>
          <w:rFonts w:ascii="Times New Roman" w:hAnsi="Times New Roman" w:cs="Times New Roman"/>
          <w:color w:val="auto"/>
          <w:spacing w:val="-4"/>
          <w:sz w:val="28"/>
          <w:szCs w:val="28"/>
          <w:lang w:val="en-US"/>
        </w:rPr>
        <w:t xml:space="preserve"> trên địa bàn tỉnh </w:t>
      </w:r>
      <w:r w:rsidR="00EC48EB" w:rsidRPr="00C860AD">
        <w:rPr>
          <w:rStyle w:val="FootnoteReference"/>
          <w:rFonts w:ascii="Times New Roman" w:hAnsi="Times New Roman" w:cs="Times New Roman"/>
          <w:color w:val="auto"/>
          <w:spacing w:val="-4"/>
          <w:sz w:val="28"/>
          <w:szCs w:val="28"/>
          <w:lang w:val="en-US"/>
        </w:rPr>
        <w:footnoteReference w:id="14"/>
      </w:r>
      <w:r w:rsidR="00EC48EB" w:rsidRPr="00C860AD">
        <w:rPr>
          <w:rFonts w:ascii="Times New Roman" w:hAnsi="Times New Roman" w:cs="Times New Roman"/>
          <w:color w:val="auto"/>
          <w:spacing w:val="-4"/>
          <w:sz w:val="28"/>
          <w:szCs w:val="28"/>
        </w:rPr>
        <w:t>.</w:t>
      </w:r>
    </w:p>
    <w:p w14:paraId="48660100" w14:textId="1046B571" w:rsidR="00046840" w:rsidRPr="00C860AD" w:rsidRDefault="005A26D4" w:rsidP="008240C2">
      <w:pPr>
        <w:spacing w:before="60" w:line="340" w:lineRule="exact"/>
        <w:ind w:firstLine="720"/>
        <w:jc w:val="both"/>
        <w:rPr>
          <w:rFonts w:ascii="Times New Roman" w:hAnsi="Times New Roman" w:cs="Times New Roman"/>
          <w:color w:val="auto"/>
          <w:sz w:val="28"/>
          <w:szCs w:val="28"/>
          <w:lang w:val="en-US"/>
        </w:rPr>
      </w:pPr>
      <w:r w:rsidRPr="00C860AD">
        <w:rPr>
          <w:rFonts w:ascii="Times New Roman" w:hAnsi="Times New Roman" w:cs="Times New Roman"/>
          <w:color w:val="auto"/>
          <w:sz w:val="28"/>
          <w:szCs w:val="28"/>
          <w:lang w:val="en-US"/>
        </w:rPr>
        <w:lastRenderedPageBreak/>
        <w:t>i</w:t>
      </w:r>
      <w:r w:rsidR="00434A18" w:rsidRPr="00C860AD">
        <w:rPr>
          <w:rFonts w:ascii="Times New Roman" w:hAnsi="Times New Roman" w:cs="Times New Roman"/>
          <w:color w:val="auto"/>
          <w:sz w:val="28"/>
          <w:szCs w:val="28"/>
          <w:lang w:val="en-US"/>
        </w:rPr>
        <w:t>)</w:t>
      </w:r>
      <w:r w:rsidR="00046840" w:rsidRPr="00C860AD">
        <w:rPr>
          <w:rFonts w:ascii="Times New Roman" w:hAnsi="Times New Roman" w:cs="Times New Roman"/>
          <w:color w:val="auto"/>
          <w:sz w:val="28"/>
          <w:szCs w:val="28"/>
          <w:lang w:val="en-US"/>
        </w:rPr>
        <w:t xml:space="preserve"> </w:t>
      </w:r>
      <w:r w:rsidR="00434A18" w:rsidRPr="00C860AD">
        <w:rPr>
          <w:rFonts w:ascii="Times New Roman" w:hAnsi="Times New Roman" w:cs="Times New Roman"/>
          <w:color w:val="auto"/>
          <w:sz w:val="28"/>
          <w:szCs w:val="28"/>
          <w:lang w:val="en-US"/>
        </w:rPr>
        <w:t>Tổ chức</w:t>
      </w:r>
      <w:r w:rsidR="00046840" w:rsidRPr="00C860AD">
        <w:rPr>
          <w:rFonts w:ascii="Times New Roman" w:hAnsi="Times New Roman" w:cs="Times New Roman"/>
          <w:color w:val="auto"/>
          <w:sz w:val="28"/>
          <w:szCs w:val="28"/>
          <w:lang w:val="en-US"/>
        </w:rPr>
        <w:t xml:space="preserve"> thực hiện thẩm định hồ sơ đề nghị chuyển nhượng toàn bộ hoặc một phần dự án bất động sản thuộc thẩm quyền của Uỷ ban nhân dân cấp tỉnh. </w:t>
      </w:r>
    </w:p>
    <w:p w14:paraId="105A9DA1" w14:textId="34D4D166" w:rsidR="00EC48EB" w:rsidRPr="00C860AD" w:rsidRDefault="005A26D4"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lang w:val="en-US"/>
        </w:rPr>
        <w:t>m</w:t>
      </w:r>
      <w:r w:rsidR="00EC48EB" w:rsidRPr="00C860AD">
        <w:rPr>
          <w:rFonts w:ascii="Times New Roman" w:hAnsi="Times New Roman" w:cs="Times New Roman"/>
          <w:color w:val="auto"/>
          <w:spacing w:val="-4"/>
          <w:sz w:val="28"/>
          <w:szCs w:val="28"/>
        </w:rPr>
        <w:t>) Tổ chức kỳ thi sát hạch và cấp chứng chỉ hành nghề môi giới bất động sản trên địa bàn tỉnh.</w:t>
      </w:r>
    </w:p>
    <w:p w14:paraId="7F5DEE32" w14:textId="29FDFFAF" w:rsidR="00EC48EB" w:rsidRPr="00C860AD" w:rsidRDefault="005A26D4" w:rsidP="008240C2">
      <w:pPr>
        <w:spacing w:before="60" w:line="340" w:lineRule="exact"/>
        <w:ind w:firstLine="720"/>
        <w:jc w:val="both"/>
        <w:rPr>
          <w:rFonts w:ascii="Times New Roman" w:hAnsi="Times New Roman"/>
          <w:color w:val="auto"/>
          <w:sz w:val="28"/>
          <w:szCs w:val="28"/>
        </w:rPr>
      </w:pPr>
      <w:r w:rsidRPr="00C860AD">
        <w:rPr>
          <w:rFonts w:ascii="Times New Roman" w:hAnsi="Times New Roman"/>
          <w:color w:val="auto"/>
          <w:sz w:val="28"/>
          <w:szCs w:val="28"/>
          <w:lang w:val="en-US"/>
        </w:rPr>
        <w:t>n</w:t>
      </w:r>
      <w:r w:rsidR="00EC48EB" w:rsidRPr="00C860AD">
        <w:rPr>
          <w:rFonts w:ascii="Times New Roman" w:hAnsi="Times New Roman"/>
          <w:color w:val="auto"/>
          <w:sz w:val="28"/>
          <w:szCs w:val="28"/>
        </w:rPr>
        <w:t xml:space="preserve">) Chủ trì tổng hợp các khó khăn, vướng mắc đối với việc áp dụng quy định này trong quá trình triển khai thực hiện các dự án nhà ở thương mại, nhà ở xã hội, báo cáo Ủy ban nhân dân tỉnh xem xét, chỉ đạo. </w:t>
      </w:r>
    </w:p>
    <w:p w14:paraId="6D206962" w14:textId="7F760F1E" w:rsidR="00C6128C" w:rsidRPr="00C860AD" w:rsidRDefault="00AE1546"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lang w:val="en-US"/>
        </w:rPr>
        <w:t xml:space="preserve">2. </w:t>
      </w:r>
      <w:r w:rsidRPr="00C860AD">
        <w:rPr>
          <w:rFonts w:ascii="Times New Roman" w:hAnsi="Times New Roman" w:cs="Times New Roman"/>
          <w:color w:val="auto"/>
          <w:spacing w:val="-4"/>
          <w:sz w:val="28"/>
          <w:szCs w:val="28"/>
        </w:rPr>
        <w:t>Sở Tài nguyên và Môi trường</w:t>
      </w:r>
    </w:p>
    <w:p w14:paraId="66DB98B4" w14:textId="092968C2" w:rsidR="009A2098" w:rsidRPr="00C860AD" w:rsidRDefault="009A2098" w:rsidP="008240C2">
      <w:pPr>
        <w:spacing w:before="60" w:line="340" w:lineRule="exact"/>
        <w:ind w:firstLine="720"/>
        <w:jc w:val="both"/>
        <w:rPr>
          <w:rFonts w:ascii="Times New Roman" w:hAnsi="Times New Roman" w:cs="Times New Roman"/>
          <w:color w:val="auto"/>
          <w:spacing w:val="-4"/>
          <w:sz w:val="28"/>
          <w:szCs w:val="28"/>
          <w:lang w:val="en-US"/>
        </w:rPr>
      </w:pPr>
      <w:r w:rsidRPr="00C860AD">
        <w:rPr>
          <w:rFonts w:ascii="Times New Roman" w:hAnsi="Times New Roman" w:cs="Times New Roman"/>
          <w:color w:val="auto"/>
          <w:spacing w:val="-4"/>
          <w:sz w:val="28"/>
          <w:szCs w:val="28"/>
        </w:rPr>
        <w:t>a)</w:t>
      </w:r>
      <w:r w:rsidRPr="00C860AD">
        <w:rPr>
          <w:rFonts w:ascii="Times New Roman" w:hAnsi="Times New Roman" w:cs="Times New Roman"/>
          <w:color w:val="auto"/>
          <w:spacing w:val="-4"/>
          <w:sz w:val="28"/>
          <w:szCs w:val="28"/>
          <w:lang w:val="en-US"/>
        </w:rPr>
        <w:t xml:space="preserve"> </w:t>
      </w:r>
      <w:r w:rsidRPr="00C860AD">
        <w:rPr>
          <w:rFonts w:ascii="Times New Roman" w:hAnsi="Times New Roman" w:cs="Times New Roman"/>
          <w:color w:val="auto"/>
          <w:spacing w:val="-4"/>
          <w:sz w:val="28"/>
          <w:szCs w:val="28"/>
        </w:rPr>
        <w:t xml:space="preserve">Chủ trì, phối hợp với Sở Xây dựng và các Sở, ngành có liên quan nghiên cứu, sửa đổi, bổ sung </w:t>
      </w:r>
      <w:r w:rsidR="00697ED2" w:rsidRPr="00C860AD">
        <w:rPr>
          <w:rFonts w:ascii="Times New Roman" w:hAnsi="Times New Roman" w:cs="Times New Roman"/>
          <w:color w:val="auto"/>
          <w:spacing w:val="-4"/>
          <w:sz w:val="28"/>
          <w:szCs w:val="28"/>
          <w:lang w:val="en-US"/>
        </w:rPr>
        <w:t xml:space="preserve">các quy định </w:t>
      </w:r>
      <w:r w:rsidR="00C530C5" w:rsidRPr="00C860AD">
        <w:rPr>
          <w:rFonts w:ascii="Times New Roman" w:hAnsi="Times New Roman" w:cs="Times New Roman"/>
          <w:color w:val="auto"/>
          <w:spacing w:val="-4"/>
          <w:sz w:val="28"/>
          <w:szCs w:val="28"/>
          <w:lang w:val="en-US"/>
        </w:rPr>
        <w:t>theo</w:t>
      </w:r>
      <w:r w:rsidRPr="00C860AD">
        <w:rPr>
          <w:rFonts w:ascii="Times New Roman" w:hAnsi="Times New Roman" w:cs="Times New Roman"/>
          <w:color w:val="auto"/>
          <w:spacing w:val="-4"/>
          <w:sz w:val="28"/>
          <w:szCs w:val="28"/>
        </w:rPr>
        <w:t xml:space="preserve"> pháp luật về đất đai để thúc đẩy phát triển nhà ở nhằm đáp ứng nhu cầu về nhà ở của các tầng lớp dân cư</w:t>
      </w:r>
      <w:r w:rsidRPr="00C860AD">
        <w:rPr>
          <w:rFonts w:ascii="Times New Roman" w:hAnsi="Times New Roman" w:cs="Times New Roman"/>
          <w:color w:val="auto"/>
          <w:spacing w:val="-4"/>
          <w:sz w:val="28"/>
          <w:szCs w:val="28"/>
          <w:lang w:val="en-US"/>
        </w:rPr>
        <w:t xml:space="preserve"> trên địa bàn tỉnh.</w:t>
      </w:r>
    </w:p>
    <w:p w14:paraId="6D206963" w14:textId="13FC7879" w:rsidR="008C7671" w:rsidRPr="00C860AD" w:rsidRDefault="00C95DE0"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lang w:val="en-US"/>
        </w:rPr>
        <w:t>b</w:t>
      </w:r>
      <w:r w:rsidR="008C7671" w:rsidRPr="00C860AD">
        <w:rPr>
          <w:rFonts w:ascii="Times New Roman" w:hAnsi="Times New Roman" w:cs="Times New Roman"/>
          <w:color w:val="auto"/>
          <w:spacing w:val="-4"/>
          <w:sz w:val="28"/>
          <w:szCs w:val="28"/>
        </w:rPr>
        <w:t>) Phối hợp với Sở Xây dựng trong việc thẩm định, xác nhận đối tượng, điều kiện nhà ở theo quy định.</w:t>
      </w:r>
    </w:p>
    <w:p w14:paraId="6D206964" w14:textId="19DB9F15" w:rsidR="008E75C5" w:rsidRPr="00C860AD" w:rsidRDefault="00C95DE0"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lang w:val="en-US"/>
        </w:rPr>
        <w:t>c</w:t>
      </w:r>
      <w:r w:rsidR="008E75C5" w:rsidRPr="00C860AD">
        <w:rPr>
          <w:rFonts w:ascii="Times New Roman" w:hAnsi="Times New Roman" w:cs="Times New Roman"/>
          <w:color w:val="auto"/>
          <w:spacing w:val="-4"/>
          <w:sz w:val="28"/>
          <w:szCs w:val="28"/>
        </w:rPr>
        <w:t xml:space="preserve">) Tổng hợp về cấp giấy chứng nhận quyền sử dụng đất và quyền sở hữu nhà ở, tài sản gắn </w:t>
      </w:r>
      <w:r w:rsidR="00543387" w:rsidRPr="00C860AD">
        <w:rPr>
          <w:rFonts w:ascii="Times New Roman" w:hAnsi="Times New Roman" w:cs="Times New Roman"/>
          <w:color w:val="auto"/>
          <w:spacing w:val="-4"/>
          <w:sz w:val="28"/>
          <w:szCs w:val="28"/>
          <w:lang w:val="en-US"/>
        </w:rPr>
        <w:t>liền</w:t>
      </w:r>
      <w:r w:rsidR="008E75C5" w:rsidRPr="00C860AD">
        <w:rPr>
          <w:rFonts w:ascii="Times New Roman" w:hAnsi="Times New Roman" w:cs="Times New Roman"/>
          <w:color w:val="auto"/>
          <w:spacing w:val="-4"/>
          <w:sz w:val="28"/>
          <w:szCs w:val="28"/>
        </w:rPr>
        <w:t xml:space="preserve"> với đất; thông tin về đấu giá quyền sử dụng đất trên địa bàn, báo cáo UBND tỉnh thông qua Sở Xây dựng theo định kỳ hoặc đột xuất theo yêu cầu.</w:t>
      </w:r>
    </w:p>
    <w:p w14:paraId="6D206965" w14:textId="77777777" w:rsidR="009A07B6" w:rsidRPr="00C860AD" w:rsidRDefault="00AE1546"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lang w:val="en-US"/>
        </w:rPr>
        <w:t>3</w:t>
      </w:r>
      <w:r w:rsidRPr="00C860AD">
        <w:rPr>
          <w:rFonts w:ascii="Times New Roman" w:hAnsi="Times New Roman" w:cs="Times New Roman"/>
          <w:color w:val="auto"/>
          <w:spacing w:val="-4"/>
          <w:sz w:val="28"/>
          <w:szCs w:val="28"/>
        </w:rPr>
        <w:t xml:space="preserve">. Sở Kế hoạch và Đầu tư </w:t>
      </w:r>
    </w:p>
    <w:p w14:paraId="6D206966" w14:textId="77777777" w:rsidR="003B301A" w:rsidRPr="00C860AD" w:rsidRDefault="003B301A"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a) Phối hợp với Sở Tài chính, Sở Xây dựng và các Sở, ngành có liên quan tham mưu lập kế hoạch đầu tư công trung hạn, hàng năm (nếu có) để thực hiện chương trình, dự án, nhiệm vụ (bao gồm nhà ở, bất động sản khác) được cấp có thẩm quyền phê duyệt theo quy định của Luật đầu tư công, Luật Ngân sách nhà nước và các văn bản quy phạm pháp luật có liên quan.</w:t>
      </w:r>
    </w:p>
    <w:p w14:paraId="6D206967" w14:textId="0DB6C573" w:rsidR="003B301A" w:rsidRPr="00C860AD" w:rsidRDefault="003B301A" w:rsidP="008240C2">
      <w:pPr>
        <w:spacing w:before="60" w:line="340" w:lineRule="exact"/>
        <w:ind w:firstLine="720"/>
        <w:jc w:val="both"/>
        <w:rPr>
          <w:rFonts w:ascii="Times New Roman" w:hAnsi="Times New Roman" w:cs="Times New Roman"/>
          <w:color w:val="auto"/>
          <w:spacing w:val="-4"/>
          <w:sz w:val="28"/>
          <w:szCs w:val="28"/>
          <w:lang w:val="en-US"/>
        </w:rPr>
      </w:pPr>
      <w:r w:rsidRPr="00C860AD">
        <w:rPr>
          <w:rFonts w:ascii="Times New Roman" w:hAnsi="Times New Roman" w:cs="Times New Roman"/>
          <w:color w:val="auto"/>
          <w:spacing w:val="-4"/>
          <w:sz w:val="28"/>
          <w:szCs w:val="28"/>
        </w:rPr>
        <w:t>b) Chủ trì, phối hợp với Ban quản lý các khu công nghiệp tỉnh tổng hợp số liệu liên quan đến cấp, điều chỉnh, thu hồi giấy chứng nhận đăng ký đầu tư vào lĩnh vực kinh doanh bất động sản trên địa bàn tỉnh, báo cáo UBND tỉnh thông qua Sở Xây dựng theo định kỳ hoặc đột xuất theo yêu cầu.</w:t>
      </w:r>
      <w:r w:rsidR="00023DE0" w:rsidRPr="00C860AD">
        <w:rPr>
          <w:rFonts w:ascii="Times New Roman" w:hAnsi="Times New Roman" w:cs="Times New Roman"/>
          <w:color w:val="auto"/>
          <w:spacing w:val="-4"/>
          <w:sz w:val="28"/>
          <w:szCs w:val="28"/>
          <w:lang w:val="en-US"/>
        </w:rPr>
        <w:t xml:space="preserve"> </w:t>
      </w:r>
    </w:p>
    <w:p w14:paraId="6D206968" w14:textId="77777777" w:rsidR="009A07B6" w:rsidRPr="00C860AD" w:rsidRDefault="009A07B6"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4. Sở Tư pháp</w:t>
      </w:r>
    </w:p>
    <w:p w14:paraId="6D206969" w14:textId="77777777" w:rsidR="009A07B6" w:rsidRPr="00C860AD" w:rsidRDefault="009A07B6"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a) Hướng dẫn các tổ chức hành nghề công chứng trên địa bàn thực hiện các quy định của Luật Nhà ở, Luật Kinh doanh bất động sản.</w:t>
      </w:r>
    </w:p>
    <w:p w14:paraId="6D20696A" w14:textId="77777777" w:rsidR="009A07B6" w:rsidRPr="00C860AD" w:rsidRDefault="009A07B6"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 xml:space="preserve">b) </w:t>
      </w:r>
      <w:r w:rsidR="00D71367" w:rsidRPr="00C860AD">
        <w:rPr>
          <w:rFonts w:ascii="Times New Roman" w:hAnsi="Times New Roman" w:cs="Times New Roman"/>
          <w:color w:val="auto"/>
          <w:spacing w:val="-4"/>
          <w:sz w:val="28"/>
          <w:szCs w:val="28"/>
        </w:rPr>
        <w:t xml:space="preserve">Tổng hợp về tình hình giao dịch bất động sản thông qua hoạt động công chứng, chứng thực trên địa bàn, báo cáo UBND tỉnh </w:t>
      </w:r>
      <w:r w:rsidRPr="00C860AD">
        <w:rPr>
          <w:rFonts w:ascii="Times New Roman" w:hAnsi="Times New Roman" w:cs="Times New Roman"/>
          <w:color w:val="auto"/>
          <w:spacing w:val="-4"/>
          <w:sz w:val="28"/>
          <w:szCs w:val="28"/>
        </w:rPr>
        <w:t>thông qua Sở Xây dựng theo định kỳ hoặc đột xuất theo yêu cầu.</w:t>
      </w:r>
    </w:p>
    <w:p w14:paraId="406D524A" w14:textId="77777777" w:rsidR="00541036" w:rsidRPr="00C860AD" w:rsidRDefault="003B301A"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5. Sở Tài chính</w:t>
      </w:r>
    </w:p>
    <w:p w14:paraId="6D20696B" w14:textId="11A7490B" w:rsidR="003B301A" w:rsidRPr="00C860AD" w:rsidRDefault="00EA499B"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lang w:val="en-US"/>
        </w:rPr>
        <w:t>a)</w:t>
      </w:r>
      <w:r w:rsidR="002572F0" w:rsidRPr="00C860AD">
        <w:rPr>
          <w:rFonts w:ascii="Times New Roman" w:hAnsi="Times New Roman" w:cs="Times New Roman"/>
          <w:color w:val="auto"/>
          <w:spacing w:val="-4"/>
          <w:sz w:val="28"/>
          <w:szCs w:val="28"/>
          <w:lang w:val="en-US"/>
        </w:rPr>
        <w:t xml:space="preserve"> </w:t>
      </w:r>
      <w:r w:rsidR="00843E7A" w:rsidRPr="00C860AD">
        <w:rPr>
          <w:rFonts w:ascii="Times New Roman" w:hAnsi="Times New Roman" w:cs="Times New Roman"/>
          <w:color w:val="auto"/>
          <w:spacing w:val="-4"/>
          <w:sz w:val="28"/>
          <w:szCs w:val="28"/>
          <w:lang w:val="en-US"/>
        </w:rPr>
        <w:t>C</w:t>
      </w:r>
      <w:r w:rsidR="003B301A" w:rsidRPr="00C860AD">
        <w:rPr>
          <w:rFonts w:ascii="Times New Roman" w:hAnsi="Times New Roman" w:cs="Times New Roman"/>
          <w:color w:val="auto"/>
          <w:spacing w:val="-4"/>
          <w:sz w:val="28"/>
          <w:szCs w:val="28"/>
        </w:rPr>
        <w:t xml:space="preserve">hủ trì, phối hợp với Sở Kế hoạch và Đầu tư, Sở Xây dựng và các Sở, </w:t>
      </w:r>
      <w:r w:rsidR="003B301A" w:rsidRPr="00C860AD">
        <w:rPr>
          <w:rFonts w:ascii="Times New Roman" w:hAnsi="Times New Roman" w:cs="Times New Roman"/>
          <w:color w:val="auto"/>
          <w:spacing w:val="-4"/>
          <w:sz w:val="28"/>
          <w:szCs w:val="28"/>
        </w:rPr>
        <w:lastRenderedPageBreak/>
        <w:t>ngành có liên quan tham mưu lập kế hoạch đầu tư công trung hạn, hàng năm (nếu có) để thực hiện chương trình, dự án, nhiệm vụ (bao gồm nhà ở, bất động sản khác) được cấp có thẩm quyền phê duyệt theo quy định của Luật đầu tư công, Luật Ngân sách nhà nước và các văn bản quy phạm pháp luật có liên quan.</w:t>
      </w:r>
    </w:p>
    <w:p w14:paraId="3EA623E4" w14:textId="61CEF3DC" w:rsidR="00EA499B" w:rsidRPr="00C860AD" w:rsidRDefault="00EA499B"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lang w:val="en-US"/>
        </w:rPr>
        <w:t xml:space="preserve">b) Phối hợp với Sở Xây dựng thực hiện </w:t>
      </w:r>
      <w:r w:rsidRPr="00C860AD">
        <w:rPr>
          <w:rFonts w:ascii="Times New Roman" w:hAnsi="Times New Roman" w:cs="Times New Roman"/>
          <w:color w:val="auto"/>
          <w:spacing w:val="-4"/>
          <w:sz w:val="28"/>
          <w:szCs w:val="28"/>
        </w:rPr>
        <w:t>thẩm định giá bán, giá thuê mua nhà ở xã hội, nhà ở cho lực lượng vũ trang nhân dân</w:t>
      </w:r>
      <w:r w:rsidRPr="00C860AD">
        <w:rPr>
          <w:rFonts w:ascii="Times New Roman" w:hAnsi="Times New Roman" w:cs="Times New Roman"/>
          <w:color w:val="auto"/>
          <w:spacing w:val="-4"/>
          <w:sz w:val="28"/>
          <w:szCs w:val="28"/>
          <w:lang w:val="en-US"/>
        </w:rPr>
        <w:t xml:space="preserve"> trên địa bàn tỉnh</w:t>
      </w:r>
      <w:r w:rsidRPr="00C860AD">
        <w:rPr>
          <w:rFonts w:ascii="Times New Roman" w:hAnsi="Times New Roman" w:cs="Times New Roman"/>
          <w:color w:val="auto"/>
          <w:spacing w:val="-4"/>
          <w:sz w:val="28"/>
          <w:szCs w:val="28"/>
        </w:rPr>
        <w:t>.</w:t>
      </w:r>
    </w:p>
    <w:p w14:paraId="6D20696C" w14:textId="670F23BB" w:rsidR="003B301A" w:rsidRPr="00C860AD" w:rsidRDefault="003B301A"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6. Sở Công thương</w:t>
      </w:r>
      <w:r w:rsidR="00541114" w:rsidRPr="00C860AD">
        <w:rPr>
          <w:rFonts w:ascii="Times New Roman" w:hAnsi="Times New Roman" w:cs="Times New Roman"/>
          <w:color w:val="auto"/>
          <w:spacing w:val="-4"/>
          <w:sz w:val="28"/>
          <w:szCs w:val="28"/>
          <w:lang w:val="en-US"/>
        </w:rPr>
        <w:t>:</w:t>
      </w:r>
      <w:r w:rsidR="00044C23" w:rsidRPr="00C860AD">
        <w:rPr>
          <w:rFonts w:ascii="Times New Roman" w:hAnsi="Times New Roman" w:cs="Times New Roman"/>
          <w:color w:val="auto"/>
          <w:spacing w:val="-4"/>
          <w:sz w:val="28"/>
          <w:szCs w:val="28"/>
          <w:lang w:val="en-US"/>
        </w:rPr>
        <w:t xml:space="preserve"> </w:t>
      </w:r>
      <w:r w:rsidR="00541114" w:rsidRPr="00C860AD">
        <w:rPr>
          <w:rFonts w:ascii="Times New Roman" w:hAnsi="Times New Roman" w:cs="Times New Roman"/>
          <w:color w:val="auto"/>
          <w:spacing w:val="-4"/>
          <w:sz w:val="28"/>
          <w:szCs w:val="28"/>
          <w:lang w:val="en-US"/>
        </w:rPr>
        <w:t>T</w:t>
      </w:r>
      <w:r w:rsidRPr="00C860AD">
        <w:rPr>
          <w:rFonts w:ascii="Times New Roman" w:hAnsi="Times New Roman" w:cs="Times New Roman"/>
          <w:color w:val="auto"/>
          <w:spacing w:val="-4"/>
          <w:sz w:val="28"/>
          <w:szCs w:val="28"/>
        </w:rPr>
        <w:t>ổng hợp về tình hình kinh doanh bất động sản công nghiệp tại các cụm công nghiệp trên địa bàn tỉnh, báo cáo UBND tỉnh thông qua Sở Xây dựng theo định kỳ hoặc đột xuất theo yêu cầu.</w:t>
      </w:r>
    </w:p>
    <w:p w14:paraId="6D20696D" w14:textId="77777777" w:rsidR="003B301A" w:rsidRPr="00C860AD" w:rsidRDefault="003B301A"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7. Ban Quản lý các khu công nghiệp tỉnh</w:t>
      </w:r>
    </w:p>
    <w:p w14:paraId="6D20696E" w14:textId="77777777" w:rsidR="003B301A" w:rsidRPr="00C860AD" w:rsidRDefault="003B301A"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a) Tổng hợp về tình hình kinh doanh bất động sản công nghiệp trong các khu công nghiệp trên địa bàn tỉnh, báo cáo UBND tỉnh thông qua Sở Xây dựng theo định kỳ hoặc đột xuất theo yêu cầu.</w:t>
      </w:r>
    </w:p>
    <w:p w14:paraId="6D20696F" w14:textId="77777777" w:rsidR="003B301A" w:rsidRPr="00C860AD" w:rsidRDefault="003B301A"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b) Tổng hợp số liệu liên quan đến cấp, điều chỉnh, thu hồi giấy chứng nhận đăng ký đầu tư vào lĩnh vực kinh doanh bất động sản trên trong các khu công nghiệp, báo cáo UBND tỉnh thông qua Sở Xây dựng, Sở Kế hoạch và Đầu tư theo định kỳ hoặc đột xuất theo yêu cầu.</w:t>
      </w:r>
    </w:p>
    <w:p w14:paraId="6D206970" w14:textId="0FF58117" w:rsidR="00AE1546" w:rsidRPr="00C860AD" w:rsidRDefault="003B301A"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8</w:t>
      </w:r>
      <w:r w:rsidR="00AE1546" w:rsidRPr="00C860AD">
        <w:rPr>
          <w:rFonts w:ascii="Times New Roman" w:hAnsi="Times New Roman" w:cs="Times New Roman"/>
          <w:color w:val="auto"/>
          <w:spacing w:val="-4"/>
          <w:sz w:val="28"/>
          <w:szCs w:val="28"/>
        </w:rPr>
        <w:t xml:space="preserve">. </w:t>
      </w:r>
      <w:r w:rsidR="00AE1546" w:rsidRPr="00C860AD">
        <w:rPr>
          <w:rFonts w:ascii="Times New Roman" w:hAnsi="Times New Roman" w:cs="Times New Roman"/>
          <w:color w:val="auto"/>
          <w:spacing w:val="-4"/>
          <w:sz w:val="28"/>
          <w:szCs w:val="28"/>
          <w:lang w:val="en-US"/>
        </w:rPr>
        <w:t>C</w:t>
      </w:r>
      <w:r w:rsidR="00AE1546" w:rsidRPr="00C860AD">
        <w:rPr>
          <w:rFonts w:ascii="Times New Roman" w:hAnsi="Times New Roman" w:cs="Times New Roman"/>
          <w:color w:val="auto"/>
          <w:spacing w:val="-4"/>
          <w:sz w:val="28"/>
          <w:szCs w:val="28"/>
        </w:rPr>
        <w:t>ác Sở, ngành liên quan</w:t>
      </w:r>
      <w:r w:rsidR="00044C23" w:rsidRPr="00C860AD">
        <w:rPr>
          <w:rFonts w:ascii="Times New Roman" w:hAnsi="Times New Roman" w:cs="Times New Roman"/>
          <w:color w:val="auto"/>
          <w:spacing w:val="-4"/>
          <w:sz w:val="28"/>
          <w:szCs w:val="28"/>
          <w:lang w:val="en-US"/>
        </w:rPr>
        <w:t xml:space="preserve"> t</w:t>
      </w:r>
      <w:r w:rsidR="00AE1546" w:rsidRPr="00C860AD">
        <w:rPr>
          <w:rFonts w:ascii="Times New Roman" w:hAnsi="Times New Roman" w:cs="Times New Roman"/>
          <w:color w:val="auto"/>
          <w:spacing w:val="-4"/>
          <w:sz w:val="28"/>
          <w:szCs w:val="28"/>
        </w:rPr>
        <w:t>rong phạm vi chức năng, nhiệm vụ được giao có trách nhiệm phối hợp nghiên cứu, xây dựng cơ chế, chính sách và chỉ đạo triển khai thực hiện các chính sách có liên quan đến phát triển nhà ở.</w:t>
      </w:r>
    </w:p>
    <w:p w14:paraId="6D206971" w14:textId="77777777" w:rsidR="00E46CA5" w:rsidRPr="00C860AD" w:rsidRDefault="00952C38" w:rsidP="008240C2">
      <w:pPr>
        <w:spacing w:before="60" w:line="340" w:lineRule="exact"/>
        <w:ind w:firstLine="720"/>
        <w:jc w:val="both"/>
        <w:rPr>
          <w:rFonts w:ascii="Times New Roman" w:hAnsi="Times New Roman" w:cs="Times New Roman"/>
          <w:b/>
          <w:bCs/>
          <w:color w:val="auto"/>
          <w:spacing w:val="-4"/>
          <w:sz w:val="28"/>
          <w:szCs w:val="28"/>
          <w:lang w:val="en-US"/>
        </w:rPr>
      </w:pPr>
      <w:r w:rsidRPr="00C860AD">
        <w:rPr>
          <w:rFonts w:ascii="Times New Roman" w:hAnsi="Times New Roman" w:cs="Times New Roman"/>
          <w:b/>
          <w:bCs/>
          <w:color w:val="auto"/>
          <w:spacing w:val="-4"/>
          <w:sz w:val="28"/>
          <w:szCs w:val="28"/>
        </w:rPr>
        <w:t>Điều 1</w:t>
      </w:r>
      <w:r w:rsidR="003F73DC" w:rsidRPr="00C860AD">
        <w:rPr>
          <w:rFonts w:ascii="Times New Roman" w:hAnsi="Times New Roman" w:cs="Times New Roman"/>
          <w:b/>
          <w:bCs/>
          <w:color w:val="auto"/>
          <w:spacing w:val="-4"/>
          <w:sz w:val="28"/>
          <w:szCs w:val="28"/>
        </w:rPr>
        <w:t>1</w:t>
      </w:r>
      <w:r w:rsidRPr="00C860AD">
        <w:rPr>
          <w:rFonts w:ascii="Times New Roman" w:hAnsi="Times New Roman" w:cs="Times New Roman"/>
          <w:b/>
          <w:bCs/>
          <w:color w:val="auto"/>
          <w:spacing w:val="-4"/>
          <w:sz w:val="28"/>
          <w:szCs w:val="28"/>
        </w:rPr>
        <w:t>.</w:t>
      </w:r>
      <w:r w:rsidR="00E46CA5" w:rsidRPr="00C860AD">
        <w:rPr>
          <w:rFonts w:ascii="Times New Roman" w:hAnsi="Times New Roman" w:cs="Times New Roman"/>
          <w:b/>
          <w:bCs/>
          <w:color w:val="auto"/>
          <w:spacing w:val="-4"/>
          <w:sz w:val="28"/>
          <w:szCs w:val="28"/>
        </w:rPr>
        <w:t xml:space="preserve"> </w:t>
      </w:r>
      <w:r w:rsidRPr="00C860AD">
        <w:rPr>
          <w:rFonts w:ascii="Times New Roman" w:hAnsi="Times New Roman" w:cs="Times New Roman"/>
          <w:b/>
          <w:bCs/>
          <w:color w:val="auto"/>
          <w:spacing w:val="-4"/>
          <w:sz w:val="28"/>
          <w:szCs w:val="28"/>
        </w:rPr>
        <w:t xml:space="preserve">Trách nhiệm </w:t>
      </w:r>
      <w:r w:rsidR="00936F66" w:rsidRPr="00C860AD">
        <w:rPr>
          <w:rFonts w:ascii="Times New Roman" w:hAnsi="Times New Roman" w:cs="Times New Roman"/>
          <w:b/>
          <w:bCs/>
          <w:color w:val="auto"/>
          <w:spacing w:val="-4"/>
          <w:sz w:val="28"/>
          <w:szCs w:val="28"/>
        </w:rPr>
        <w:t xml:space="preserve">của </w:t>
      </w:r>
      <w:r w:rsidR="00E46CA5" w:rsidRPr="00C860AD">
        <w:rPr>
          <w:rFonts w:ascii="Times New Roman" w:hAnsi="Times New Roman" w:cs="Times New Roman"/>
          <w:b/>
          <w:bCs/>
          <w:color w:val="auto"/>
          <w:spacing w:val="-4"/>
          <w:sz w:val="28"/>
          <w:szCs w:val="28"/>
        </w:rPr>
        <w:t>Uỷ ban nhân dân cấp huyện</w:t>
      </w:r>
    </w:p>
    <w:p w14:paraId="6D206972" w14:textId="77777777" w:rsidR="00952C38" w:rsidRPr="00C860AD" w:rsidRDefault="00952C38"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1. Trách nhiệm chung</w:t>
      </w:r>
    </w:p>
    <w:p w14:paraId="6D206973" w14:textId="77777777" w:rsidR="00B574D5" w:rsidRPr="00C860AD" w:rsidRDefault="00B574D5"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a) Thực hiện công tác quản lý nhà nước về quy hoạch, đầu tư xây dựng, kinh doanh bất động sản, dịch vụ môi giới bất động sản, trật tự xây dựng trên địa bàn; kịp thời phát hiện và xử lý vi phạm của các tổ chức, cá nhân theo quy định; đồng thời thông báo trên phương tiện thông tin, truyền thông về các vi phạm để nhân dân nắm bắt, khuyến cáo nhân dân không mua nhà ở, đất ở khi dự án chưa đủ điều kiện kinh doanh bất động sản, điều kiện chuyển nhượng đất nền.</w:t>
      </w:r>
    </w:p>
    <w:p w14:paraId="6D206974" w14:textId="77777777" w:rsidR="003801AD" w:rsidRPr="00C860AD" w:rsidRDefault="003801AD" w:rsidP="008240C2">
      <w:pPr>
        <w:spacing w:before="60" w:line="340" w:lineRule="exact"/>
        <w:ind w:firstLine="720"/>
        <w:jc w:val="both"/>
        <w:rPr>
          <w:rFonts w:ascii="Times New Roman" w:hAnsi="Times New Roman" w:cs="Times New Roman"/>
          <w:color w:val="auto"/>
          <w:spacing w:val="-8"/>
          <w:sz w:val="28"/>
          <w:szCs w:val="28"/>
        </w:rPr>
      </w:pPr>
      <w:r w:rsidRPr="00C860AD">
        <w:rPr>
          <w:rFonts w:ascii="Times New Roman" w:hAnsi="Times New Roman" w:cs="Times New Roman"/>
          <w:color w:val="auto"/>
          <w:spacing w:val="-8"/>
          <w:sz w:val="28"/>
          <w:szCs w:val="28"/>
        </w:rPr>
        <w:t xml:space="preserve">b) Nhận bàn giao để quản lý đối với các khu đô thị, khu nhà ở trên địa bàn, trừ trường hợp bên tiếp nhận bàn giao được quy định theo pháp luật chuyên ngành hoặc là đơn vị có thẩm quyền quản lý được giao trong văn bản chấp thuận chủ trương đầu tư </w:t>
      </w:r>
      <w:r w:rsidRPr="00C860AD">
        <w:rPr>
          <w:rStyle w:val="FootnoteReference"/>
          <w:rFonts w:ascii="Times New Roman" w:hAnsi="Times New Roman" w:cs="Times New Roman"/>
          <w:color w:val="auto"/>
          <w:spacing w:val="-8"/>
          <w:sz w:val="28"/>
          <w:szCs w:val="28"/>
        </w:rPr>
        <w:footnoteReference w:id="15"/>
      </w:r>
      <w:r w:rsidRPr="00C860AD">
        <w:rPr>
          <w:rFonts w:ascii="Times New Roman" w:hAnsi="Times New Roman" w:cs="Times New Roman"/>
          <w:color w:val="auto"/>
          <w:spacing w:val="-8"/>
          <w:sz w:val="28"/>
          <w:szCs w:val="28"/>
        </w:rPr>
        <w:t>.</w:t>
      </w:r>
    </w:p>
    <w:p w14:paraId="6D206975" w14:textId="0788A0B5" w:rsidR="00B574D5" w:rsidRPr="00C860AD" w:rsidRDefault="003801AD" w:rsidP="008240C2">
      <w:pPr>
        <w:spacing w:before="60" w:line="340" w:lineRule="exact"/>
        <w:ind w:firstLine="720"/>
        <w:jc w:val="both"/>
        <w:rPr>
          <w:rFonts w:ascii="Times New Roman" w:hAnsi="Times New Roman" w:cs="Times New Roman"/>
          <w:color w:val="auto"/>
          <w:spacing w:val="-4"/>
          <w:sz w:val="28"/>
          <w:szCs w:val="28"/>
          <w:lang w:val="en-US"/>
        </w:rPr>
      </w:pPr>
      <w:r w:rsidRPr="00C860AD">
        <w:rPr>
          <w:rFonts w:ascii="Times New Roman" w:hAnsi="Times New Roman" w:cs="Times New Roman"/>
          <w:color w:val="auto"/>
          <w:spacing w:val="-4"/>
          <w:sz w:val="28"/>
          <w:szCs w:val="28"/>
        </w:rPr>
        <w:t>c</w:t>
      </w:r>
      <w:r w:rsidR="00B574D5" w:rsidRPr="00C860AD">
        <w:rPr>
          <w:rFonts w:ascii="Times New Roman" w:hAnsi="Times New Roman" w:cs="Times New Roman"/>
          <w:color w:val="auto"/>
          <w:spacing w:val="-4"/>
          <w:sz w:val="28"/>
          <w:szCs w:val="28"/>
        </w:rPr>
        <w:t>) Tuyên truyền, phổ biến pháp luật về nhà ở, bất động sản, đất đai để tổ chức, cá nhân nắm bắt thực hiện; yêu cầu chủ đầu tư, sàn giao dịch, tổ chức, cá nhân kinh doanh dịch vụ môi giới cung cấp các thông tin, hồ sơ pháp lý liên quan đến bất động sản, chỉ thực hiện giao dịch khi bất động sản đủ điều kiện đưa vào kinh doanh theo quy định của pháp luật</w:t>
      </w:r>
      <w:r w:rsidR="008108C1" w:rsidRPr="00C860AD">
        <w:rPr>
          <w:rFonts w:ascii="Times New Roman" w:hAnsi="Times New Roman" w:cs="Times New Roman"/>
          <w:color w:val="auto"/>
          <w:spacing w:val="-4"/>
          <w:sz w:val="28"/>
          <w:szCs w:val="28"/>
          <w:lang w:val="en-US"/>
        </w:rPr>
        <w:t>.</w:t>
      </w:r>
    </w:p>
    <w:p w14:paraId="6D206976" w14:textId="77777777" w:rsidR="00952C38" w:rsidRPr="00C860AD" w:rsidRDefault="003801AD"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lastRenderedPageBreak/>
        <w:t>d</w:t>
      </w:r>
      <w:r w:rsidR="00952C38" w:rsidRPr="00C860AD">
        <w:rPr>
          <w:rFonts w:ascii="Times New Roman" w:hAnsi="Times New Roman" w:cs="Times New Roman"/>
          <w:color w:val="auto"/>
          <w:spacing w:val="-4"/>
          <w:sz w:val="28"/>
          <w:szCs w:val="28"/>
        </w:rPr>
        <w:t>) Quản lý, giám sát việc thực hiện chuyển quyền sử dụng đất đã đầu tư xây dựng hạ tầng cho cá nhân tự xây dựng nhà ở riêng lẻ tại các dự án, đảm bảo việc xây dựng nhà ở tuân thủ quy hoạch chi tiết, thiết kế đô thị, thiết kế mẫu nhà, tiến độ thực hiện và các nội dung khác theo dự án đã được phê duyệt và các quy định pháp luật.</w:t>
      </w:r>
    </w:p>
    <w:p w14:paraId="6D206977" w14:textId="77777777" w:rsidR="00CE6446" w:rsidRPr="00C860AD" w:rsidRDefault="003801AD"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e</w:t>
      </w:r>
      <w:r w:rsidR="00CE6446" w:rsidRPr="00C860AD">
        <w:rPr>
          <w:rFonts w:ascii="Times New Roman" w:hAnsi="Times New Roman" w:cs="Times New Roman"/>
          <w:color w:val="auto"/>
          <w:spacing w:val="-4"/>
          <w:sz w:val="28"/>
          <w:szCs w:val="28"/>
        </w:rPr>
        <w:t>) Chỉ đạo UBND cấp xã và các cơ quan, đơn vị trực thuộc UBND cấp huyện thực hiện và phối hợp trong công tác quản lý quy hoạch, trật tự xây dựng</w:t>
      </w:r>
      <w:r w:rsidR="004120D0" w:rsidRPr="00C860AD">
        <w:rPr>
          <w:rFonts w:ascii="Times New Roman" w:hAnsi="Times New Roman" w:cs="Times New Roman"/>
          <w:color w:val="auto"/>
          <w:spacing w:val="-4"/>
          <w:sz w:val="28"/>
          <w:szCs w:val="28"/>
          <w:lang w:val="en-US"/>
        </w:rPr>
        <w:t>,</w:t>
      </w:r>
      <w:r w:rsidR="00CE6446" w:rsidRPr="00C860AD">
        <w:rPr>
          <w:rFonts w:ascii="Times New Roman" w:hAnsi="Times New Roman" w:cs="Times New Roman"/>
          <w:color w:val="auto"/>
          <w:spacing w:val="-4"/>
          <w:sz w:val="28"/>
          <w:szCs w:val="28"/>
        </w:rPr>
        <w:t xml:space="preserve"> đất đai</w:t>
      </w:r>
      <w:r w:rsidR="004120D0" w:rsidRPr="00C860AD">
        <w:rPr>
          <w:rFonts w:ascii="Times New Roman" w:hAnsi="Times New Roman" w:cs="Times New Roman"/>
          <w:color w:val="auto"/>
          <w:spacing w:val="-4"/>
          <w:sz w:val="28"/>
          <w:szCs w:val="28"/>
          <w:lang w:val="en-US"/>
        </w:rPr>
        <w:t>,</w:t>
      </w:r>
      <w:r w:rsidR="00CE6446" w:rsidRPr="00C860AD">
        <w:rPr>
          <w:rFonts w:ascii="Times New Roman" w:hAnsi="Times New Roman" w:cs="Times New Roman"/>
          <w:color w:val="auto"/>
          <w:spacing w:val="-4"/>
          <w:sz w:val="28"/>
          <w:szCs w:val="28"/>
        </w:rPr>
        <w:t xml:space="preserve"> </w:t>
      </w:r>
      <w:r w:rsidR="004120D0" w:rsidRPr="00C860AD">
        <w:rPr>
          <w:rFonts w:ascii="Times New Roman" w:hAnsi="Times New Roman" w:cs="Times New Roman"/>
          <w:color w:val="auto"/>
          <w:spacing w:val="-4"/>
          <w:sz w:val="28"/>
          <w:szCs w:val="28"/>
          <w:lang w:val="en-US"/>
        </w:rPr>
        <w:t>nhà ở, thị trường bất động sản,</w:t>
      </w:r>
      <w:r w:rsidR="004C4B24" w:rsidRPr="00C860AD">
        <w:rPr>
          <w:rFonts w:ascii="Times New Roman" w:hAnsi="Times New Roman" w:cs="Times New Roman"/>
          <w:color w:val="auto"/>
          <w:spacing w:val="-4"/>
          <w:sz w:val="28"/>
          <w:szCs w:val="28"/>
          <w:lang w:val="en-US"/>
        </w:rPr>
        <w:t xml:space="preserve"> </w:t>
      </w:r>
      <w:r w:rsidR="00CE6446" w:rsidRPr="00C860AD">
        <w:rPr>
          <w:rFonts w:ascii="Times New Roman" w:hAnsi="Times New Roman" w:cs="Times New Roman"/>
          <w:color w:val="auto"/>
          <w:spacing w:val="-4"/>
          <w:sz w:val="28"/>
          <w:szCs w:val="28"/>
        </w:rPr>
        <w:t>chất lượng công trình xây dựng</w:t>
      </w:r>
      <w:r w:rsidR="004120D0" w:rsidRPr="00C860AD">
        <w:rPr>
          <w:rFonts w:ascii="Times New Roman" w:hAnsi="Times New Roman" w:cs="Times New Roman"/>
          <w:color w:val="auto"/>
          <w:spacing w:val="-4"/>
          <w:sz w:val="28"/>
          <w:szCs w:val="28"/>
          <w:lang w:val="en-US"/>
        </w:rPr>
        <w:t xml:space="preserve"> và các nội dung của quy định này</w:t>
      </w:r>
      <w:r w:rsidR="00CE6446" w:rsidRPr="00C860AD">
        <w:rPr>
          <w:rFonts w:ascii="Times New Roman" w:hAnsi="Times New Roman" w:cs="Times New Roman"/>
          <w:color w:val="auto"/>
          <w:spacing w:val="-4"/>
          <w:sz w:val="28"/>
          <w:szCs w:val="28"/>
        </w:rPr>
        <w:t>.</w:t>
      </w:r>
    </w:p>
    <w:p w14:paraId="6D206978" w14:textId="77777777" w:rsidR="00952C38" w:rsidRPr="00C860AD" w:rsidRDefault="00952C38"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2. Trong lĩnh vực quản lý và phát triển nhà ở</w:t>
      </w:r>
    </w:p>
    <w:p w14:paraId="6D206979" w14:textId="77777777" w:rsidR="00B574D5" w:rsidRPr="00C860AD" w:rsidRDefault="00952C38"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a</w:t>
      </w:r>
      <w:r w:rsidR="00B574D5" w:rsidRPr="00C860AD">
        <w:rPr>
          <w:rFonts w:ascii="Times New Roman" w:hAnsi="Times New Roman" w:cs="Times New Roman"/>
          <w:color w:val="auto"/>
          <w:spacing w:val="-4"/>
          <w:sz w:val="28"/>
          <w:szCs w:val="28"/>
        </w:rPr>
        <w:t>) Phối hợp với chủ đầu tư và các cơ quan quản lý có liên quan kiểm tra, giám sát chủ đầu tư trong việc thực hiện đầu tư xây dựng các công trình hạ tầng kỹ thuật, hạ tầng xã hội, công trình dịch vụ thiết yếu của dự án, đảm bảo kết nối với hệ thống hạ tầng khu vực xung quanh, phù hợp với quy hoạch, dự án được duyệt.</w:t>
      </w:r>
    </w:p>
    <w:p w14:paraId="6D20697A" w14:textId="1490D281" w:rsidR="00E479D1" w:rsidRPr="00C860AD" w:rsidRDefault="003801AD" w:rsidP="008240C2">
      <w:pPr>
        <w:spacing w:before="60" w:line="340" w:lineRule="exact"/>
        <w:ind w:firstLine="720"/>
        <w:jc w:val="both"/>
        <w:rPr>
          <w:rFonts w:ascii="Times New Roman" w:hAnsi="Times New Roman" w:cs="Times New Roman"/>
          <w:color w:val="auto"/>
          <w:spacing w:val="-8"/>
          <w:sz w:val="28"/>
          <w:szCs w:val="28"/>
          <w:lang w:val="en-US"/>
        </w:rPr>
      </w:pPr>
      <w:r w:rsidRPr="00C860AD">
        <w:rPr>
          <w:rFonts w:ascii="Times New Roman" w:hAnsi="Times New Roman" w:cs="Times New Roman"/>
          <w:color w:val="auto"/>
          <w:spacing w:val="-8"/>
          <w:sz w:val="28"/>
          <w:szCs w:val="28"/>
        </w:rPr>
        <w:t>b</w:t>
      </w:r>
      <w:r w:rsidR="002D5366" w:rsidRPr="00C860AD">
        <w:rPr>
          <w:rFonts w:ascii="Times New Roman" w:hAnsi="Times New Roman" w:cs="Times New Roman"/>
          <w:color w:val="auto"/>
          <w:spacing w:val="-8"/>
          <w:sz w:val="28"/>
          <w:szCs w:val="28"/>
          <w:lang w:val="en-US"/>
        </w:rPr>
        <w:t xml:space="preserve">) </w:t>
      </w:r>
      <w:r w:rsidR="00E479D1" w:rsidRPr="00C860AD">
        <w:rPr>
          <w:rFonts w:ascii="Times New Roman" w:hAnsi="Times New Roman" w:cs="Times New Roman"/>
          <w:color w:val="auto"/>
          <w:spacing w:val="-8"/>
          <w:sz w:val="28"/>
          <w:szCs w:val="28"/>
          <w:lang w:val="en-US"/>
        </w:rPr>
        <w:t>Báo cáo UBND tỉnh quyết định giao trách nhiệm quản lý hành chính khu vực có nhà chung cư và xử lý các vướng mắc theo thẩm quyền; quyết định công nhận hoặc ủy quyền cho UBND cấp xã nơi có nhà chung cư công nhận Ban quản trị nhà chung cư theo quy định.</w:t>
      </w:r>
    </w:p>
    <w:p w14:paraId="6D20697B" w14:textId="77777777" w:rsidR="002D5366" w:rsidRPr="00C860AD" w:rsidRDefault="003801AD" w:rsidP="008240C2">
      <w:pPr>
        <w:spacing w:before="60" w:line="340" w:lineRule="exact"/>
        <w:ind w:firstLine="720"/>
        <w:jc w:val="both"/>
        <w:rPr>
          <w:rFonts w:ascii="Times New Roman" w:hAnsi="Times New Roman" w:cs="Times New Roman"/>
          <w:color w:val="auto"/>
          <w:spacing w:val="-8"/>
          <w:sz w:val="28"/>
          <w:szCs w:val="28"/>
          <w:lang w:val="en-US"/>
        </w:rPr>
      </w:pPr>
      <w:r w:rsidRPr="00C860AD">
        <w:rPr>
          <w:rFonts w:ascii="Times New Roman" w:hAnsi="Times New Roman" w:cs="Times New Roman"/>
          <w:color w:val="auto"/>
          <w:spacing w:val="-8"/>
          <w:sz w:val="28"/>
          <w:szCs w:val="28"/>
        </w:rPr>
        <w:t>c</w:t>
      </w:r>
      <w:r w:rsidR="00E479D1" w:rsidRPr="00C860AD">
        <w:rPr>
          <w:rFonts w:ascii="Times New Roman" w:hAnsi="Times New Roman" w:cs="Times New Roman"/>
          <w:color w:val="auto"/>
          <w:spacing w:val="-8"/>
          <w:sz w:val="28"/>
          <w:szCs w:val="28"/>
          <w:lang w:val="en-US"/>
        </w:rPr>
        <w:t>) Làm đầu mối thực hiện việc hướng dẫn, kiểm tra và xử lý các vướng mắc trong công tác quản lý, sử dụng nhà chung cư trên địa bàn; xử lý theo thẩm quyền hoặc đề nghị cơ quan có thẩm quyền xử lý các hành vi vi phạm quy định về quản lý, sử dụng nhà chung cư trên địa bàn.</w:t>
      </w:r>
    </w:p>
    <w:p w14:paraId="6D20697C" w14:textId="77777777" w:rsidR="00633BB6" w:rsidRPr="00C860AD" w:rsidRDefault="003801AD" w:rsidP="008240C2">
      <w:pPr>
        <w:spacing w:before="60" w:line="340" w:lineRule="exact"/>
        <w:ind w:firstLine="720"/>
        <w:jc w:val="both"/>
        <w:rPr>
          <w:rFonts w:ascii="Times New Roman" w:hAnsi="Times New Roman" w:cs="Times New Roman"/>
          <w:color w:val="auto"/>
          <w:spacing w:val="-8"/>
          <w:sz w:val="28"/>
          <w:szCs w:val="28"/>
          <w:lang w:val="en-US"/>
        </w:rPr>
      </w:pPr>
      <w:r w:rsidRPr="00C860AD">
        <w:rPr>
          <w:rFonts w:ascii="Times New Roman" w:hAnsi="Times New Roman" w:cs="Times New Roman"/>
          <w:color w:val="auto"/>
          <w:spacing w:val="-8"/>
          <w:sz w:val="28"/>
          <w:szCs w:val="28"/>
        </w:rPr>
        <w:t>d</w:t>
      </w:r>
      <w:r w:rsidR="00633BB6" w:rsidRPr="00C860AD">
        <w:rPr>
          <w:rFonts w:ascii="Times New Roman" w:hAnsi="Times New Roman" w:cs="Times New Roman"/>
          <w:color w:val="auto"/>
          <w:spacing w:val="-8"/>
          <w:sz w:val="28"/>
          <w:szCs w:val="28"/>
          <w:lang w:val="en-US"/>
        </w:rPr>
        <w:t xml:space="preserve">) </w:t>
      </w:r>
      <w:r w:rsidR="00D637B9" w:rsidRPr="00C860AD">
        <w:rPr>
          <w:rFonts w:ascii="Times New Roman" w:hAnsi="Times New Roman" w:cs="Times New Roman"/>
          <w:color w:val="auto"/>
          <w:spacing w:val="-8"/>
          <w:sz w:val="28"/>
          <w:szCs w:val="28"/>
          <w:lang w:val="en-US"/>
        </w:rPr>
        <w:t xml:space="preserve">Tổ chức </w:t>
      </w:r>
      <w:r w:rsidR="00633BB6" w:rsidRPr="00C860AD">
        <w:rPr>
          <w:rFonts w:ascii="Times New Roman" w:hAnsi="Times New Roman" w:cs="Times New Roman"/>
          <w:color w:val="auto"/>
          <w:spacing w:val="-8"/>
          <w:sz w:val="28"/>
          <w:szCs w:val="28"/>
          <w:lang w:val="en-US"/>
        </w:rPr>
        <w:t>thanh tra, kiểm tra, giám sát và xử lý các vi phạm liên quan đến việc bán, cho thuê, cho thuê mua nhà ở xã hội trên phạm vi địa bàn.</w:t>
      </w:r>
    </w:p>
    <w:p w14:paraId="6D20697D" w14:textId="4FA0B7D6" w:rsidR="00B574D5" w:rsidRPr="00C860AD" w:rsidRDefault="003801AD" w:rsidP="008240C2">
      <w:pPr>
        <w:spacing w:before="60" w:line="340" w:lineRule="exact"/>
        <w:ind w:firstLine="720"/>
        <w:jc w:val="both"/>
        <w:rPr>
          <w:rFonts w:ascii="Times New Roman" w:hAnsi="Times New Roman" w:cs="Times New Roman"/>
          <w:color w:val="auto"/>
          <w:spacing w:val="-6"/>
          <w:sz w:val="28"/>
          <w:szCs w:val="28"/>
        </w:rPr>
      </w:pPr>
      <w:r w:rsidRPr="00C860AD">
        <w:rPr>
          <w:rFonts w:ascii="Times New Roman" w:hAnsi="Times New Roman" w:cs="Times New Roman"/>
          <w:color w:val="auto"/>
          <w:spacing w:val="-6"/>
          <w:sz w:val="28"/>
          <w:szCs w:val="28"/>
        </w:rPr>
        <w:t>e</w:t>
      </w:r>
      <w:r w:rsidR="00B574D5" w:rsidRPr="00C860AD">
        <w:rPr>
          <w:rFonts w:ascii="Times New Roman" w:hAnsi="Times New Roman" w:cs="Times New Roman"/>
          <w:color w:val="auto"/>
          <w:spacing w:val="-6"/>
          <w:sz w:val="28"/>
          <w:szCs w:val="28"/>
        </w:rPr>
        <w:t xml:space="preserve">) Chỉ đạo phòng Quản lý xây dựng cấp huyện thực hiện rà soát và quản lý nhà ở đối với trường hợp chủ sở hữu là cá nhân nước ngoài cho thuê nhà ở để sử dụng vào mục đích mà pháp luật không cấm theo Điểm a </w:t>
      </w:r>
      <w:r w:rsidR="00360A73" w:rsidRPr="00C860AD">
        <w:rPr>
          <w:rFonts w:ascii="Times New Roman" w:hAnsi="Times New Roman" w:cs="Times New Roman"/>
          <w:color w:val="auto"/>
          <w:spacing w:val="-6"/>
          <w:sz w:val="28"/>
          <w:szCs w:val="28"/>
          <w:lang w:val="en-US"/>
        </w:rPr>
        <w:t>K</w:t>
      </w:r>
      <w:r w:rsidR="00B574D5" w:rsidRPr="00C860AD">
        <w:rPr>
          <w:rFonts w:ascii="Times New Roman" w:hAnsi="Times New Roman" w:cs="Times New Roman"/>
          <w:color w:val="auto"/>
          <w:spacing w:val="-6"/>
          <w:sz w:val="28"/>
          <w:szCs w:val="28"/>
        </w:rPr>
        <w:t>hoản 2 Điều 21 Luật Nhà ở.</w:t>
      </w:r>
    </w:p>
    <w:p w14:paraId="6D20697E" w14:textId="77777777" w:rsidR="00C6128C" w:rsidRPr="00C860AD" w:rsidRDefault="003801AD"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g</w:t>
      </w:r>
      <w:r w:rsidR="00C6128C" w:rsidRPr="00C860AD">
        <w:rPr>
          <w:rFonts w:ascii="Times New Roman" w:hAnsi="Times New Roman" w:cs="Times New Roman"/>
          <w:color w:val="auto"/>
          <w:spacing w:val="-4"/>
          <w:sz w:val="28"/>
          <w:szCs w:val="28"/>
        </w:rPr>
        <w:t>) Phối hợp với Sở Xây dựng trong việc thẩm định, xác nhận đối tượng, điều kiện nhà ở, điều kiện thu nhập, điều kiện vay vốn ưu đãi theo quy định.</w:t>
      </w:r>
    </w:p>
    <w:p w14:paraId="6D206980" w14:textId="77777777" w:rsidR="00952C38" w:rsidRPr="00C860AD" w:rsidRDefault="00CE6446"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3. Trong lĩnh vực kinh doanh bất động sản</w:t>
      </w:r>
    </w:p>
    <w:p w14:paraId="6D206981" w14:textId="7E4565FE" w:rsidR="00952C38" w:rsidRPr="00C860AD" w:rsidRDefault="00952C38" w:rsidP="008240C2">
      <w:pPr>
        <w:spacing w:before="60" w:line="340" w:lineRule="exact"/>
        <w:ind w:firstLine="720"/>
        <w:jc w:val="both"/>
        <w:rPr>
          <w:rFonts w:ascii="Times New Roman" w:hAnsi="Times New Roman" w:cs="Times New Roman"/>
          <w:color w:val="auto"/>
          <w:spacing w:val="-4"/>
          <w:sz w:val="28"/>
          <w:szCs w:val="28"/>
          <w:lang w:val="en-US"/>
        </w:rPr>
      </w:pPr>
      <w:r w:rsidRPr="00C860AD">
        <w:rPr>
          <w:rFonts w:ascii="Times New Roman" w:hAnsi="Times New Roman" w:cs="Times New Roman"/>
          <w:color w:val="auto"/>
          <w:spacing w:val="-4"/>
          <w:sz w:val="28"/>
          <w:szCs w:val="28"/>
        </w:rPr>
        <w:t xml:space="preserve">a) Thực hiện chức năng quản lý nhà nước đối với kinh doanh bất động sản </w:t>
      </w:r>
      <w:r w:rsidR="00CE6446" w:rsidRPr="00C860AD">
        <w:rPr>
          <w:rFonts w:ascii="Times New Roman" w:hAnsi="Times New Roman" w:cs="Times New Roman"/>
          <w:color w:val="auto"/>
          <w:spacing w:val="-4"/>
          <w:sz w:val="28"/>
          <w:szCs w:val="28"/>
        </w:rPr>
        <w:t>trên địa bàn theo hướng dẫn của Sở Xây dựng</w:t>
      </w:r>
      <w:r w:rsidR="009A5307" w:rsidRPr="00C860AD">
        <w:rPr>
          <w:rFonts w:ascii="Times New Roman" w:hAnsi="Times New Roman" w:cs="Times New Roman"/>
          <w:color w:val="auto"/>
          <w:spacing w:val="-4"/>
          <w:sz w:val="28"/>
          <w:szCs w:val="28"/>
          <w:lang w:val="en-US"/>
        </w:rPr>
        <w:t>.</w:t>
      </w:r>
    </w:p>
    <w:p w14:paraId="6D206982" w14:textId="4C303608" w:rsidR="00952C38" w:rsidRPr="00C860AD" w:rsidRDefault="00CE6446" w:rsidP="008240C2">
      <w:pPr>
        <w:spacing w:before="60" w:line="340" w:lineRule="exact"/>
        <w:ind w:firstLine="720"/>
        <w:jc w:val="both"/>
        <w:rPr>
          <w:rFonts w:ascii="Times New Roman" w:hAnsi="Times New Roman" w:cs="Times New Roman"/>
          <w:color w:val="auto"/>
          <w:spacing w:val="-4"/>
          <w:sz w:val="28"/>
          <w:szCs w:val="28"/>
          <w:lang w:val="en-US"/>
        </w:rPr>
      </w:pPr>
      <w:r w:rsidRPr="00C860AD">
        <w:rPr>
          <w:rFonts w:ascii="Times New Roman" w:hAnsi="Times New Roman" w:cs="Times New Roman"/>
          <w:color w:val="auto"/>
          <w:spacing w:val="-4"/>
          <w:sz w:val="28"/>
          <w:szCs w:val="28"/>
        </w:rPr>
        <w:t>b</w:t>
      </w:r>
      <w:r w:rsidR="00952C38" w:rsidRPr="00C860AD">
        <w:rPr>
          <w:rFonts w:ascii="Times New Roman" w:hAnsi="Times New Roman" w:cs="Times New Roman"/>
          <w:color w:val="auto"/>
          <w:spacing w:val="-4"/>
          <w:sz w:val="28"/>
          <w:szCs w:val="28"/>
        </w:rPr>
        <w:t xml:space="preserve">) Quản lý hành nghề môi giới bất động sản, hoạt động của sàn giao dịch bất động sản, môi giới bất động sản và dịch vụ bất động sản khác </w:t>
      </w:r>
      <w:r w:rsidRPr="00C860AD">
        <w:rPr>
          <w:rFonts w:ascii="Times New Roman" w:hAnsi="Times New Roman" w:cs="Times New Roman"/>
          <w:color w:val="auto"/>
          <w:spacing w:val="-4"/>
          <w:sz w:val="28"/>
          <w:szCs w:val="28"/>
        </w:rPr>
        <w:t>trên địa bàn theo hướng dẫn của Sở Xây dựng</w:t>
      </w:r>
      <w:r w:rsidR="009A5307" w:rsidRPr="00C860AD">
        <w:rPr>
          <w:rFonts w:ascii="Times New Roman" w:hAnsi="Times New Roman" w:cs="Times New Roman"/>
          <w:color w:val="auto"/>
          <w:spacing w:val="-4"/>
          <w:sz w:val="28"/>
          <w:szCs w:val="28"/>
          <w:lang w:val="en-US"/>
        </w:rPr>
        <w:t>.</w:t>
      </w:r>
    </w:p>
    <w:p w14:paraId="6D206983" w14:textId="77777777" w:rsidR="003F1FAD" w:rsidRPr="00C860AD" w:rsidRDefault="00CE6446" w:rsidP="008240C2">
      <w:pPr>
        <w:spacing w:before="60" w:line="340" w:lineRule="exact"/>
        <w:ind w:firstLine="720"/>
        <w:jc w:val="both"/>
        <w:rPr>
          <w:rFonts w:ascii="Times New Roman" w:hAnsi="Times New Roman" w:cs="Times New Roman"/>
          <w:color w:val="auto"/>
          <w:spacing w:val="-8"/>
          <w:sz w:val="28"/>
          <w:szCs w:val="28"/>
          <w:lang w:val="en-US"/>
        </w:rPr>
      </w:pPr>
      <w:r w:rsidRPr="00C860AD">
        <w:rPr>
          <w:rFonts w:ascii="Times New Roman" w:hAnsi="Times New Roman" w:cs="Times New Roman"/>
          <w:color w:val="auto"/>
          <w:spacing w:val="-4"/>
          <w:sz w:val="28"/>
          <w:szCs w:val="28"/>
        </w:rPr>
        <w:t>c</w:t>
      </w:r>
      <w:r w:rsidR="00952C38" w:rsidRPr="00C860AD">
        <w:rPr>
          <w:rFonts w:ascii="Times New Roman" w:hAnsi="Times New Roman" w:cs="Times New Roman"/>
          <w:color w:val="auto"/>
          <w:spacing w:val="-4"/>
          <w:sz w:val="28"/>
          <w:szCs w:val="28"/>
        </w:rPr>
        <w:t xml:space="preserve">) </w:t>
      </w:r>
      <w:r w:rsidR="003F1FAD" w:rsidRPr="00C860AD">
        <w:rPr>
          <w:rFonts w:ascii="Times New Roman" w:hAnsi="Times New Roman" w:cs="Times New Roman"/>
          <w:color w:val="auto"/>
          <w:spacing w:val="-8"/>
          <w:sz w:val="28"/>
          <w:szCs w:val="28"/>
          <w:lang w:val="en-US"/>
        </w:rPr>
        <w:t>Làm đầu mối thực hiện việc hướng dẫn, kiểm tra và xử lý các vướng mắc trong</w:t>
      </w:r>
      <w:r w:rsidR="003F1FAD" w:rsidRPr="00C860AD">
        <w:rPr>
          <w:rFonts w:ascii="Times New Roman" w:hAnsi="Times New Roman" w:cs="Times New Roman"/>
          <w:color w:val="auto"/>
          <w:spacing w:val="-4"/>
          <w:sz w:val="28"/>
          <w:szCs w:val="28"/>
        </w:rPr>
        <w:t xml:space="preserve"> </w:t>
      </w:r>
      <w:r w:rsidR="003F1FAD" w:rsidRPr="00C860AD">
        <w:rPr>
          <w:rFonts w:ascii="Times New Roman" w:hAnsi="Times New Roman" w:cs="Times New Roman"/>
          <w:color w:val="auto"/>
          <w:spacing w:val="-4"/>
          <w:sz w:val="28"/>
          <w:szCs w:val="28"/>
          <w:lang w:val="en-US"/>
        </w:rPr>
        <w:t xml:space="preserve">hoạt động </w:t>
      </w:r>
      <w:r w:rsidR="00952C38" w:rsidRPr="00C860AD">
        <w:rPr>
          <w:rFonts w:ascii="Times New Roman" w:hAnsi="Times New Roman" w:cs="Times New Roman"/>
          <w:color w:val="auto"/>
          <w:spacing w:val="-4"/>
          <w:sz w:val="28"/>
          <w:szCs w:val="28"/>
        </w:rPr>
        <w:t xml:space="preserve">kinh doanh bất động sản trên địa bàn; </w:t>
      </w:r>
      <w:r w:rsidR="003F1FAD" w:rsidRPr="00C860AD">
        <w:rPr>
          <w:rFonts w:ascii="Times New Roman" w:hAnsi="Times New Roman" w:cs="Times New Roman"/>
          <w:color w:val="auto"/>
          <w:spacing w:val="-8"/>
          <w:sz w:val="28"/>
          <w:szCs w:val="28"/>
          <w:lang w:val="en-US"/>
        </w:rPr>
        <w:t>xử lý theo thẩm quyền hoặc đề nghị cơ quan có thẩm quyền xử lý các hành vi vi phạm.</w:t>
      </w:r>
    </w:p>
    <w:p w14:paraId="6D206984" w14:textId="77777777" w:rsidR="000426A4" w:rsidRPr="00C860AD" w:rsidRDefault="00CE6446"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d</w:t>
      </w:r>
      <w:r w:rsidR="00952C38" w:rsidRPr="00C860AD">
        <w:rPr>
          <w:rFonts w:ascii="Times New Roman" w:hAnsi="Times New Roman" w:cs="Times New Roman"/>
          <w:color w:val="auto"/>
          <w:spacing w:val="-4"/>
          <w:sz w:val="28"/>
          <w:szCs w:val="28"/>
        </w:rPr>
        <w:t>) Báo cáo UBND tỉnh thông qua Sở Xây dựng về tình hình thị trường bất động sản trên địa bàn theo định kỳ hoặc đột xuất theo yêu cầu.</w:t>
      </w:r>
    </w:p>
    <w:p w14:paraId="227BB823" w14:textId="77777777" w:rsidR="00BC126C" w:rsidRPr="00C860AD" w:rsidRDefault="00BC126C" w:rsidP="008240C2">
      <w:pPr>
        <w:spacing w:before="60" w:line="340" w:lineRule="exact"/>
        <w:ind w:firstLine="720"/>
        <w:jc w:val="both"/>
        <w:rPr>
          <w:rFonts w:ascii="Times New Roman" w:hAnsi="Times New Roman" w:cs="Times New Roman"/>
          <w:color w:val="auto"/>
          <w:spacing w:val="-4"/>
          <w:sz w:val="28"/>
          <w:szCs w:val="28"/>
        </w:rPr>
      </w:pPr>
    </w:p>
    <w:p w14:paraId="6D206985" w14:textId="77777777" w:rsidR="00B574D5" w:rsidRPr="00C860AD" w:rsidRDefault="00887111" w:rsidP="008240C2">
      <w:pPr>
        <w:spacing w:before="60" w:line="340" w:lineRule="exact"/>
        <w:ind w:firstLine="720"/>
        <w:jc w:val="both"/>
        <w:rPr>
          <w:rFonts w:ascii="Times New Roman" w:hAnsi="Times New Roman" w:cs="Times New Roman"/>
          <w:b/>
          <w:bCs/>
          <w:color w:val="auto"/>
          <w:spacing w:val="-4"/>
          <w:sz w:val="28"/>
          <w:szCs w:val="28"/>
          <w:lang w:val="en-US"/>
        </w:rPr>
      </w:pPr>
      <w:r w:rsidRPr="00C860AD">
        <w:rPr>
          <w:rFonts w:ascii="Times New Roman" w:hAnsi="Times New Roman" w:cs="Times New Roman"/>
          <w:b/>
          <w:bCs/>
          <w:color w:val="auto"/>
          <w:spacing w:val="-4"/>
          <w:sz w:val="28"/>
          <w:szCs w:val="28"/>
        </w:rPr>
        <w:lastRenderedPageBreak/>
        <w:t>Điều 1</w:t>
      </w:r>
      <w:r w:rsidR="00417879" w:rsidRPr="00C860AD">
        <w:rPr>
          <w:rFonts w:ascii="Times New Roman" w:hAnsi="Times New Roman" w:cs="Times New Roman"/>
          <w:b/>
          <w:bCs/>
          <w:color w:val="auto"/>
          <w:spacing w:val="-4"/>
          <w:sz w:val="28"/>
          <w:szCs w:val="28"/>
          <w:lang w:val="en-US"/>
        </w:rPr>
        <w:t>2</w:t>
      </w:r>
      <w:r w:rsidRPr="00C860AD">
        <w:rPr>
          <w:rFonts w:ascii="Times New Roman" w:hAnsi="Times New Roman" w:cs="Times New Roman"/>
          <w:b/>
          <w:bCs/>
          <w:color w:val="auto"/>
          <w:spacing w:val="-4"/>
          <w:sz w:val="28"/>
          <w:szCs w:val="28"/>
        </w:rPr>
        <w:t xml:space="preserve">. Trách nhiệm </w:t>
      </w:r>
      <w:r w:rsidR="00936F66" w:rsidRPr="00C860AD">
        <w:rPr>
          <w:rFonts w:ascii="Times New Roman" w:hAnsi="Times New Roman" w:cs="Times New Roman"/>
          <w:b/>
          <w:bCs/>
          <w:color w:val="auto"/>
          <w:spacing w:val="-4"/>
          <w:sz w:val="28"/>
          <w:szCs w:val="28"/>
        </w:rPr>
        <w:t xml:space="preserve">của </w:t>
      </w:r>
      <w:r w:rsidRPr="00C860AD">
        <w:rPr>
          <w:rFonts w:ascii="Times New Roman" w:hAnsi="Times New Roman" w:cs="Times New Roman"/>
          <w:b/>
          <w:bCs/>
          <w:color w:val="auto"/>
          <w:spacing w:val="-4"/>
          <w:sz w:val="28"/>
          <w:szCs w:val="28"/>
        </w:rPr>
        <w:t>Uỷ ban nhân dân cấp</w:t>
      </w:r>
      <w:r w:rsidR="00B574D5" w:rsidRPr="00C860AD">
        <w:rPr>
          <w:rFonts w:ascii="Times New Roman" w:hAnsi="Times New Roman" w:cs="Times New Roman"/>
          <w:b/>
          <w:color w:val="auto"/>
          <w:spacing w:val="-4"/>
          <w:sz w:val="28"/>
          <w:szCs w:val="28"/>
        </w:rPr>
        <w:t xml:space="preserve"> xã</w:t>
      </w:r>
    </w:p>
    <w:p w14:paraId="6D206986" w14:textId="77777777" w:rsidR="008B3067" w:rsidRPr="00C860AD" w:rsidRDefault="008B3067" w:rsidP="008240C2">
      <w:pPr>
        <w:spacing w:before="60" w:line="340" w:lineRule="exact"/>
        <w:ind w:firstLine="720"/>
        <w:jc w:val="both"/>
        <w:rPr>
          <w:rFonts w:ascii="Times New Roman" w:hAnsi="Times New Roman" w:cs="Times New Roman"/>
          <w:color w:val="auto"/>
          <w:spacing w:val="-4"/>
          <w:sz w:val="28"/>
          <w:szCs w:val="28"/>
          <w:lang w:val="en-US"/>
        </w:rPr>
      </w:pPr>
      <w:r w:rsidRPr="00C860AD">
        <w:rPr>
          <w:rFonts w:ascii="Times New Roman" w:hAnsi="Times New Roman" w:cs="Times New Roman"/>
          <w:color w:val="auto"/>
          <w:spacing w:val="-4"/>
          <w:sz w:val="28"/>
          <w:szCs w:val="28"/>
          <w:lang w:val="en-US"/>
        </w:rPr>
        <w:t>1.</w:t>
      </w:r>
      <w:r w:rsidRPr="00C860AD">
        <w:rPr>
          <w:rFonts w:ascii="Times New Roman" w:hAnsi="Times New Roman" w:cs="Times New Roman"/>
          <w:color w:val="auto"/>
          <w:spacing w:val="-4"/>
          <w:sz w:val="28"/>
          <w:szCs w:val="28"/>
        </w:rPr>
        <w:t xml:space="preserve"> Tuyên truyền, phổ biến và tổ chức thực hiện các chính sách pháp luật </w:t>
      </w:r>
      <w:r w:rsidRPr="00C860AD">
        <w:rPr>
          <w:rFonts w:ascii="Times New Roman" w:hAnsi="Times New Roman" w:cs="Times New Roman"/>
          <w:color w:val="auto"/>
          <w:spacing w:val="-4"/>
          <w:sz w:val="28"/>
          <w:szCs w:val="28"/>
          <w:lang w:val="en-US"/>
        </w:rPr>
        <w:t>về nhà ở, kinh doanh bất động sản trên địa bàn.</w:t>
      </w:r>
    </w:p>
    <w:p w14:paraId="6D206987" w14:textId="77777777" w:rsidR="00B574D5" w:rsidRPr="00C860AD" w:rsidRDefault="008B3067"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lang w:val="en-US"/>
        </w:rPr>
        <w:t>2</w:t>
      </w:r>
      <w:r w:rsidR="00887111" w:rsidRPr="00C860AD">
        <w:rPr>
          <w:rFonts w:ascii="Times New Roman" w:hAnsi="Times New Roman" w:cs="Times New Roman"/>
          <w:color w:val="auto"/>
          <w:spacing w:val="-4"/>
          <w:sz w:val="28"/>
          <w:szCs w:val="28"/>
          <w:lang w:val="en-US"/>
        </w:rPr>
        <w:t>.</w:t>
      </w:r>
      <w:r w:rsidR="00B574D5" w:rsidRPr="00C860AD">
        <w:rPr>
          <w:rFonts w:ascii="Times New Roman" w:hAnsi="Times New Roman" w:cs="Times New Roman"/>
          <w:color w:val="auto"/>
          <w:spacing w:val="-4"/>
          <w:sz w:val="28"/>
          <w:szCs w:val="28"/>
        </w:rPr>
        <w:t xml:space="preserve"> </w:t>
      </w:r>
      <w:r w:rsidR="004C4B24" w:rsidRPr="00C860AD">
        <w:rPr>
          <w:rFonts w:ascii="Times New Roman" w:hAnsi="Times New Roman" w:cs="Times New Roman"/>
          <w:color w:val="auto"/>
          <w:spacing w:val="-4"/>
          <w:sz w:val="28"/>
          <w:szCs w:val="28"/>
          <w:lang w:val="en-US"/>
        </w:rPr>
        <w:t>Theo dõi việc triển khai thực hiện; p</w:t>
      </w:r>
      <w:r w:rsidR="00B574D5" w:rsidRPr="00C860AD">
        <w:rPr>
          <w:rFonts w:ascii="Times New Roman" w:hAnsi="Times New Roman" w:cs="Times New Roman"/>
          <w:color w:val="auto"/>
          <w:spacing w:val="-4"/>
          <w:sz w:val="28"/>
          <w:szCs w:val="28"/>
        </w:rPr>
        <w:t>hối hợp kiểm tra, giám sát</w:t>
      </w:r>
      <w:r w:rsidR="00D36465" w:rsidRPr="00C860AD">
        <w:rPr>
          <w:rFonts w:ascii="Times New Roman" w:hAnsi="Times New Roman" w:cs="Times New Roman"/>
          <w:color w:val="auto"/>
          <w:spacing w:val="-4"/>
          <w:sz w:val="28"/>
          <w:szCs w:val="28"/>
          <w:lang w:val="en-US"/>
        </w:rPr>
        <w:t>, kịp thời phát hiện các sai phạm trong</w:t>
      </w:r>
      <w:r w:rsidR="00B574D5" w:rsidRPr="00C860AD">
        <w:rPr>
          <w:rFonts w:ascii="Times New Roman" w:hAnsi="Times New Roman" w:cs="Times New Roman"/>
          <w:color w:val="auto"/>
          <w:spacing w:val="-4"/>
          <w:sz w:val="28"/>
          <w:szCs w:val="28"/>
        </w:rPr>
        <w:t xml:space="preserve"> việc chấp hành pháp luật của các chủ đầu tư trên địa bàn;</w:t>
      </w:r>
    </w:p>
    <w:p w14:paraId="6D206988" w14:textId="77777777" w:rsidR="008B3067" w:rsidRPr="00C860AD" w:rsidRDefault="008B3067"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lang w:val="en-US"/>
        </w:rPr>
        <w:t xml:space="preserve">3. </w:t>
      </w:r>
      <w:r w:rsidR="00505F47" w:rsidRPr="00C860AD">
        <w:rPr>
          <w:rFonts w:ascii="Times New Roman" w:hAnsi="Times New Roman" w:cs="Times New Roman"/>
          <w:color w:val="auto"/>
          <w:spacing w:val="-4"/>
          <w:sz w:val="28"/>
          <w:szCs w:val="28"/>
          <w:lang w:val="en-US"/>
        </w:rPr>
        <w:t xml:space="preserve">Chịu trách nhiệm trực tiếp quản lý đối với công trình nhà ở riêng lẻ </w:t>
      </w:r>
      <w:r w:rsidR="004C4B24" w:rsidRPr="00C860AD">
        <w:rPr>
          <w:rFonts w:ascii="Times New Roman" w:hAnsi="Times New Roman" w:cs="Times New Roman"/>
          <w:color w:val="auto"/>
          <w:spacing w:val="-4"/>
          <w:sz w:val="28"/>
          <w:szCs w:val="28"/>
          <w:lang w:val="en-US"/>
        </w:rPr>
        <w:t xml:space="preserve">trên địa bàn </w:t>
      </w:r>
      <w:r w:rsidR="00505F47" w:rsidRPr="00C860AD">
        <w:rPr>
          <w:rFonts w:ascii="Times New Roman" w:hAnsi="Times New Roman" w:cs="Times New Roman"/>
          <w:color w:val="auto"/>
          <w:spacing w:val="-4"/>
          <w:sz w:val="28"/>
          <w:szCs w:val="28"/>
          <w:lang w:val="en-US"/>
        </w:rPr>
        <w:t xml:space="preserve">(kể cả các công trình nhà ở riêng lẻ trong các dự án </w:t>
      </w:r>
      <w:r w:rsidR="004C4B24" w:rsidRPr="00C860AD">
        <w:rPr>
          <w:rFonts w:ascii="Times New Roman" w:hAnsi="Times New Roman" w:cs="Times New Roman"/>
          <w:color w:val="auto"/>
          <w:spacing w:val="-4"/>
          <w:sz w:val="28"/>
          <w:szCs w:val="28"/>
          <w:lang w:val="en-US"/>
        </w:rPr>
        <w:t>phát triển nhà ở</w:t>
      </w:r>
      <w:r w:rsidR="00505F47" w:rsidRPr="00C860AD">
        <w:rPr>
          <w:rFonts w:ascii="Times New Roman" w:hAnsi="Times New Roman" w:cs="Times New Roman"/>
          <w:color w:val="auto"/>
          <w:spacing w:val="-4"/>
          <w:sz w:val="28"/>
          <w:szCs w:val="28"/>
          <w:lang w:val="en-US"/>
        </w:rPr>
        <w:t>)</w:t>
      </w:r>
      <w:r w:rsidR="004C4B24" w:rsidRPr="00C860AD">
        <w:rPr>
          <w:rFonts w:ascii="Times New Roman" w:hAnsi="Times New Roman" w:cs="Times New Roman"/>
          <w:color w:val="auto"/>
          <w:spacing w:val="-4"/>
          <w:sz w:val="28"/>
          <w:szCs w:val="28"/>
          <w:lang w:val="en-US"/>
        </w:rPr>
        <w:t xml:space="preserve">; kịp thời phát hiện các hành vi vi phạm </w:t>
      </w:r>
      <w:r w:rsidR="000B7344" w:rsidRPr="00C860AD">
        <w:rPr>
          <w:rFonts w:ascii="Times New Roman" w:hAnsi="Times New Roman" w:cs="Times New Roman"/>
          <w:color w:val="auto"/>
          <w:spacing w:val="-4"/>
          <w:sz w:val="28"/>
          <w:szCs w:val="28"/>
        </w:rPr>
        <w:t>để xử lý theo quy định của</w:t>
      </w:r>
      <w:r w:rsidR="000B7344" w:rsidRPr="00C860AD">
        <w:rPr>
          <w:rFonts w:ascii="Times New Roman" w:hAnsi="Times New Roman" w:cs="Times New Roman"/>
          <w:color w:val="auto"/>
          <w:spacing w:val="-4"/>
          <w:sz w:val="28"/>
          <w:szCs w:val="28"/>
          <w:lang w:val="en-US"/>
        </w:rPr>
        <w:t xml:space="preserve"> pháp luật</w:t>
      </w:r>
    </w:p>
    <w:p w14:paraId="6D206989" w14:textId="77777777" w:rsidR="00956C5E" w:rsidRPr="00C860AD" w:rsidRDefault="00956C5E" w:rsidP="008240C2">
      <w:pPr>
        <w:spacing w:before="60" w:line="340" w:lineRule="exact"/>
        <w:ind w:firstLine="720"/>
        <w:jc w:val="both"/>
        <w:rPr>
          <w:rFonts w:ascii="Times New Roman" w:hAnsi="Times New Roman" w:cs="Times New Roman"/>
          <w:color w:val="auto"/>
          <w:spacing w:val="-4"/>
          <w:sz w:val="28"/>
          <w:szCs w:val="28"/>
          <w:lang w:val="en-US"/>
        </w:rPr>
      </w:pPr>
      <w:r w:rsidRPr="00C860AD">
        <w:rPr>
          <w:rFonts w:ascii="Times New Roman" w:hAnsi="Times New Roman" w:cs="Times New Roman"/>
          <w:color w:val="auto"/>
          <w:sz w:val="28"/>
          <w:szCs w:val="28"/>
          <w:lang w:val="en-US"/>
        </w:rPr>
        <w:t xml:space="preserve">4. Theo dõi về </w:t>
      </w:r>
      <w:r w:rsidRPr="00C860AD">
        <w:rPr>
          <w:rFonts w:ascii="Times New Roman" w:hAnsi="Times New Roman" w:cs="Times New Roman"/>
          <w:color w:val="auto"/>
          <w:sz w:val="28"/>
          <w:szCs w:val="28"/>
        </w:rPr>
        <w:t xml:space="preserve">tiến độ thực hiện </w:t>
      </w:r>
      <w:r w:rsidRPr="00C860AD">
        <w:rPr>
          <w:rFonts w:ascii="Times New Roman" w:hAnsi="Times New Roman" w:cs="Times New Roman"/>
          <w:color w:val="auto"/>
          <w:sz w:val="28"/>
          <w:szCs w:val="28"/>
          <w:lang w:val="en-US"/>
        </w:rPr>
        <w:t xml:space="preserve">các </w:t>
      </w:r>
      <w:r w:rsidRPr="00C860AD">
        <w:rPr>
          <w:rFonts w:ascii="Times New Roman" w:hAnsi="Times New Roman" w:cs="Times New Roman"/>
          <w:color w:val="auto"/>
          <w:sz w:val="28"/>
          <w:szCs w:val="28"/>
        </w:rPr>
        <w:t xml:space="preserve">dự án </w:t>
      </w:r>
      <w:r w:rsidRPr="00C860AD">
        <w:rPr>
          <w:rFonts w:ascii="Times New Roman" w:hAnsi="Times New Roman" w:cs="Times New Roman"/>
          <w:color w:val="auto"/>
          <w:sz w:val="28"/>
          <w:szCs w:val="28"/>
          <w:lang w:val="en-US"/>
        </w:rPr>
        <w:t xml:space="preserve">phát triển nhà ở trên địa bàn </w:t>
      </w:r>
      <w:r w:rsidRPr="00C860AD">
        <w:rPr>
          <w:rFonts w:ascii="Times New Roman" w:hAnsi="Times New Roman" w:cs="Times New Roman"/>
          <w:color w:val="auto"/>
          <w:sz w:val="28"/>
          <w:szCs w:val="28"/>
        </w:rPr>
        <w:t>để xác định rõ thời hạn cá nhân nhận chuyển nhượng quyền sử dụng đất theo hình thức phân lô bán nền tại dự án được phép phân lô bán nền phải hoàn thành việc xây dựng nhà ở</w:t>
      </w:r>
      <w:r w:rsidR="0009114A" w:rsidRPr="00C860AD">
        <w:rPr>
          <w:rFonts w:ascii="Times New Roman" w:hAnsi="Times New Roman" w:cs="Times New Roman"/>
          <w:color w:val="auto"/>
          <w:sz w:val="28"/>
          <w:szCs w:val="28"/>
        </w:rPr>
        <w:t xml:space="preserve"> theo Quyết định phê duyệt dự án</w:t>
      </w:r>
      <w:r w:rsidR="0001687C" w:rsidRPr="00C860AD">
        <w:rPr>
          <w:rFonts w:ascii="Times New Roman" w:hAnsi="Times New Roman" w:cs="Times New Roman"/>
          <w:color w:val="auto"/>
          <w:sz w:val="28"/>
          <w:szCs w:val="28"/>
        </w:rPr>
        <w:t>.</w:t>
      </w:r>
      <w:r w:rsidR="004D3CA3" w:rsidRPr="00C860AD">
        <w:rPr>
          <w:rFonts w:ascii="Times New Roman" w:hAnsi="Times New Roman" w:cs="Times New Roman"/>
          <w:color w:val="auto"/>
          <w:sz w:val="28"/>
          <w:szCs w:val="28"/>
          <w:lang w:val="en-US"/>
        </w:rPr>
        <w:t xml:space="preserve"> </w:t>
      </w:r>
      <w:r w:rsidR="0001687C" w:rsidRPr="00C860AD">
        <w:rPr>
          <w:rFonts w:ascii="Times New Roman" w:hAnsi="Times New Roman" w:cs="Times New Roman"/>
          <w:color w:val="auto"/>
          <w:sz w:val="28"/>
          <w:szCs w:val="28"/>
          <w:lang w:val="en-US"/>
        </w:rPr>
        <w:t>N</w:t>
      </w:r>
      <w:r w:rsidRPr="00C860AD">
        <w:rPr>
          <w:rFonts w:ascii="Times New Roman" w:hAnsi="Times New Roman" w:cs="Times New Roman"/>
          <w:color w:val="auto"/>
          <w:sz w:val="28"/>
          <w:szCs w:val="28"/>
        </w:rPr>
        <w:t xml:space="preserve">ếu quá thời hạn này mà cá nhân chưa xây dựng nhà ở thì </w:t>
      </w:r>
      <w:r w:rsidR="006238AB" w:rsidRPr="00C860AD">
        <w:rPr>
          <w:rFonts w:ascii="Times New Roman" w:hAnsi="Times New Roman" w:cs="Times New Roman"/>
          <w:color w:val="auto"/>
          <w:sz w:val="28"/>
          <w:szCs w:val="28"/>
          <w:lang w:val="en-US"/>
        </w:rPr>
        <w:t xml:space="preserve">UBND cấp xã </w:t>
      </w:r>
      <w:r w:rsidR="0001687C" w:rsidRPr="00C860AD">
        <w:rPr>
          <w:rFonts w:ascii="Times New Roman" w:hAnsi="Times New Roman" w:cs="Times New Roman"/>
          <w:color w:val="auto"/>
          <w:sz w:val="28"/>
          <w:szCs w:val="28"/>
          <w:lang w:val="en-US"/>
        </w:rPr>
        <w:t xml:space="preserve">tổ chức lập biên bản </w:t>
      </w:r>
      <w:r w:rsidRPr="00C860AD">
        <w:rPr>
          <w:rFonts w:ascii="Times New Roman" w:hAnsi="Times New Roman" w:cs="Times New Roman"/>
          <w:color w:val="auto"/>
          <w:sz w:val="28"/>
          <w:szCs w:val="28"/>
        </w:rPr>
        <w:t>vi phạm hành chính</w:t>
      </w:r>
      <w:r w:rsidR="0001687C" w:rsidRPr="00C860AD">
        <w:rPr>
          <w:rFonts w:ascii="Times New Roman" w:hAnsi="Times New Roman" w:cs="Times New Roman"/>
          <w:color w:val="auto"/>
          <w:sz w:val="28"/>
          <w:szCs w:val="28"/>
          <w:lang w:val="en-US"/>
        </w:rPr>
        <w:t xml:space="preserve"> và xử phạt theo thẩm quyền</w:t>
      </w:r>
      <w:r w:rsidRPr="00C860AD">
        <w:rPr>
          <w:rFonts w:ascii="Times New Roman" w:hAnsi="Times New Roman" w:cs="Times New Roman"/>
          <w:color w:val="auto"/>
          <w:sz w:val="28"/>
          <w:szCs w:val="28"/>
        </w:rPr>
        <w:t>.</w:t>
      </w:r>
    </w:p>
    <w:p w14:paraId="6D20698A" w14:textId="77777777" w:rsidR="00E37FA1" w:rsidRPr="00C860AD" w:rsidRDefault="00E37FA1" w:rsidP="008240C2">
      <w:pPr>
        <w:spacing w:before="60" w:line="340" w:lineRule="exact"/>
        <w:ind w:firstLine="720"/>
        <w:jc w:val="both"/>
        <w:rPr>
          <w:rFonts w:ascii="Times New Roman" w:hAnsi="Times New Roman" w:cs="Times New Roman"/>
          <w:b/>
          <w:bCs/>
          <w:color w:val="auto"/>
          <w:spacing w:val="-4"/>
          <w:sz w:val="28"/>
          <w:szCs w:val="28"/>
        </w:rPr>
      </w:pPr>
      <w:r w:rsidRPr="00C860AD">
        <w:rPr>
          <w:rFonts w:ascii="Times New Roman" w:hAnsi="Times New Roman" w:cs="Times New Roman"/>
          <w:b/>
          <w:bCs/>
          <w:color w:val="auto"/>
          <w:spacing w:val="-4"/>
          <w:sz w:val="28"/>
          <w:szCs w:val="28"/>
        </w:rPr>
        <w:t>Điều 1</w:t>
      </w:r>
      <w:r w:rsidR="00417879" w:rsidRPr="00C860AD">
        <w:rPr>
          <w:rFonts w:ascii="Times New Roman" w:hAnsi="Times New Roman" w:cs="Times New Roman"/>
          <w:b/>
          <w:bCs/>
          <w:color w:val="auto"/>
          <w:spacing w:val="-4"/>
          <w:sz w:val="28"/>
          <w:szCs w:val="28"/>
          <w:lang w:val="en-US"/>
        </w:rPr>
        <w:t>3</w:t>
      </w:r>
      <w:r w:rsidRPr="00C860AD">
        <w:rPr>
          <w:rFonts w:ascii="Times New Roman" w:hAnsi="Times New Roman" w:cs="Times New Roman"/>
          <w:b/>
          <w:bCs/>
          <w:color w:val="auto"/>
          <w:spacing w:val="-4"/>
          <w:sz w:val="28"/>
          <w:szCs w:val="28"/>
        </w:rPr>
        <w:t>. Trách nhiệm của các tổ chức, cá nhân có liên quan</w:t>
      </w:r>
    </w:p>
    <w:p w14:paraId="6D20698B" w14:textId="77777777" w:rsidR="005C6D86" w:rsidRPr="00C860AD" w:rsidRDefault="005C6D86"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1. Trách nhiệm của chủ đầu tư</w:t>
      </w:r>
      <w:r w:rsidR="00E37FA1" w:rsidRPr="00C860AD">
        <w:rPr>
          <w:rFonts w:ascii="Times New Roman" w:hAnsi="Times New Roman" w:cs="Times New Roman"/>
          <w:color w:val="auto"/>
          <w:spacing w:val="-4"/>
          <w:sz w:val="28"/>
          <w:szCs w:val="28"/>
        </w:rPr>
        <w:t xml:space="preserve"> các dự án phát triển nhà ở</w:t>
      </w:r>
    </w:p>
    <w:p w14:paraId="6D20698C" w14:textId="77777777" w:rsidR="005E240A" w:rsidRPr="00C860AD" w:rsidRDefault="005E240A"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t>a) Phối hợp với UBND cấp huyện trong công tác quản lý trật tự xây dựng, công tác kiểm tra, nghiệm thu và bàn giao các công trình hạ tầng kỹ thuật, hạ tầng xã hội để quản lý, sử dụng, đầu tư xây dựng đúng mục đích, đúng pháp luật.</w:t>
      </w:r>
    </w:p>
    <w:p w14:paraId="6D20698D" w14:textId="77777777" w:rsidR="009F16AA" w:rsidRPr="00C860AD" w:rsidRDefault="00E37FA1" w:rsidP="008240C2">
      <w:pPr>
        <w:spacing w:before="60" w:line="340" w:lineRule="exact"/>
        <w:ind w:firstLine="720"/>
        <w:jc w:val="both"/>
        <w:rPr>
          <w:rFonts w:ascii="Times New Roman" w:hAnsi="Times New Roman" w:cs="Times New Roman"/>
          <w:color w:val="auto"/>
          <w:spacing w:val="-2"/>
          <w:w w:val="98"/>
          <w:sz w:val="28"/>
          <w:szCs w:val="28"/>
          <w:lang w:val="en-US"/>
        </w:rPr>
      </w:pPr>
      <w:r w:rsidRPr="00C860AD">
        <w:rPr>
          <w:rFonts w:ascii="Times New Roman" w:hAnsi="Times New Roman" w:cs="Times New Roman"/>
          <w:color w:val="auto"/>
          <w:spacing w:val="-2"/>
          <w:w w:val="98"/>
          <w:sz w:val="28"/>
          <w:szCs w:val="28"/>
        </w:rPr>
        <w:t>b</w:t>
      </w:r>
      <w:r w:rsidR="005C6D86" w:rsidRPr="00C860AD">
        <w:rPr>
          <w:rFonts w:ascii="Times New Roman" w:hAnsi="Times New Roman" w:cs="Times New Roman"/>
          <w:color w:val="auto"/>
          <w:spacing w:val="-2"/>
          <w:w w:val="98"/>
          <w:sz w:val="28"/>
          <w:szCs w:val="28"/>
        </w:rPr>
        <w:t xml:space="preserve">) </w:t>
      </w:r>
      <w:r w:rsidR="002338CE" w:rsidRPr="00C860AD">
        <w:rPr>
          <w:rFonts w:ascii="Times New Roman" w:hAnsi="Times New Roman" w:cs="Times New Roman"/>
          <w:color w:val="auto"/>
          <w:spacing w:val="-2"/>
          <w:w w:val="98"/>
          <w:sz w:val="28"/>
          <w:szCs w:val="28"/>
        </w:rPr>
        <w:t>Trong việc quản lý việc xây dựng nhà ở tại</w:t>
      </w:r>
      <w:r w:rsidR="009F16AA" w:rsidRPr="00C860AD">
        <w:rPr>
          <w:rFonts w:ascii="Times New Roman" w:hAnsi="Times New Roman" w:cs="Times New Roman"/>
          <w:color w:val="auto"/>
          <w:spacing w:val="-2"/>
          <w:w w:val="98"/>
          <w:sz w:val="28"/>
          <w:szCs w:val="28"/>
          <w:lang w:val="en-US"/>
        </w:rPr>
        <w:t xml:space="preserve"> các </w:t>
      </w:r>
      <w:r w:rsidR="002338CE" w:rsidRPr="00C860AD">
        <w:rPr>
          <w:rFonts w:ascii="Times New Roman" w:hAnsi="Times New Roman" w:cs="Times New Roman"/>
          <w:color w:val="auto"/>
          <w:spacing w:val="-2"/>
          <w:w w:val="98"/>
          <w:sz w:val="28"/>
          <w:szCs w:val="28"/>
          <w:lang w:val="en-US"/>
        </w:rPr>
        <w:t>lô</w:t>
      </w:r>
      <w:r w:rsidR="002338CE" w:rsidRPr="00C860AD">
        <w:rPr>
          <w:rFonts w:ascii="Times New Roman" w:hAnsi="Times New Roman" w:cs="Times New Roman"/>
          <w:color w:val="auto"/>
          <w:spacing w:val="-2"/>
          <w:w w:val="98"/>
          <w:sz w:val="28"/>
          <w:szCs w:val="28"/>
        </w:rPr>
        <w:t xml:space="preserve"> đất </w:t>
      </w:r>
      <w:r w:rsidR="009F16AA" w:rsidRPr="00C860AD">
        <w:rPr>
          <w:rFonts w:ascii="Times New Roman" w:hAnsi="Times New Roman" w:cs="Times New Roman"/>
          <w:color w:val="auto"/>
          <w:spacing w:val="-2"/>
          <w:w w:val="98"/>
          <w:sz w:val="28"/>
          <w:szCs w:val="28"/>
          <w:lang w:val="en-US"/>
        </w:rPr>
        <w:t xml:space="preserve">được phép </w:t>
      </w:r>
      <w:r w:rsidR="009F16AA" w:rsidRPr="00C860AD">
        <w:rPr>
          <w:rFonts w:ascii="Times New Roman" w:hAnsi="Times New Roman" w:cs="Times New Roman"/>
          <w:color w:val="auto"/>
          <w:spacing w:val="-2"/>
          <w:w w:val="98"/>
          <w:sz w:val="28"/>
          <w:szCs w:val="28"/>
        </w:rPr>
        <w:t>chuyển nhượng quyền sử dụng đất theo hình thức phân lô bán nền</w:t>
      </w:r>
      <w:r w:rsidR="009F16AA" w:rsidRPr="00C860AD">
        <w:rPr>
          <w:rFonts w:ascii="Times New Roman" w:hAnsi="Times New Roman" w:cs="Times New Roman"/>
          <w:color w:val="auto"/>
          <w:spacing w:val="-2"/>
          <w:w w:val="98"/>
          <w:sz w:val="28"/>
          <w:szCs w:val="28"/>
          <w:lang w:val="en-US"/>
        </w:rPr>
        <w:t>, chủ đầu tư có trách nhiệm:</w:t>
      </w:r>
    </w:p>
    <w:p w14:paraId="6D20698E" w14:textId="262AD530" w:rsidR="002338CE" w:rsidRPr="00C860AD" w:rsidRDefault="00315E9E" w:rsidP="008240C2">
      <w:pPr>
        <w:spacing w:before="60" w:line="340" w:lineRule="exact"/>
        <w:ind w:firstLine="720"/>
        <w:jc w:val="both"/>
        <w:rPr>
          <w:rFonts w:ascii="Times New Roman" w:hAnsi="Times New Roman" w:cs="Times New Roman"/>
          <w:color w:val="auto"/>
          <w:sz w:val="28"/>
          <w:szCs w:val="28"/>
          <w:lang w:val="en-US"/>
        </w:rPr>
      </w:pPr>
      <w:r w:rsidRPr="00C860AD">
        <w:rPr>
          <w:rFonts w:ascii="Times New Roman" w:hAnsi="Times New Roman" w:cs="Times New Roman"/>
          <w:color w:val="auto"/>
          <w:spacing w:val="-4"/>
          <w:sz w:val="28"/>
          <w:szCs w:val="28"/>
          <w:lang w:val="en-US"/>
        </w:rPr>
        <w:t xml:space="preserve">- </w:t>
      </w:r>
      <w:r w:rsidR="002338CE" w:rsidRPr="00C860AD">
        <w:rPr>
          <w:rFonts w:ascii="Times New Roman" w:hAnsi="Times New Roman" w:cs="Times New Roman"/>
          <w:color w:val="auto"/>
          <w:spacing w:val="-4"/>
          <w:sz w:val="28"/>
          <w:szCs w:val="28"/>
          <w:lang w:val="en-US"/>
        </w:rPr>
        <w:t>Cung</w:t>
      </w:r>
      <w:r w:rsidR="002338CE" w:rsidRPr="00C860AD">
        <w:rPr>
          <w:rFonts w:ascii="Times New Roman" w:hAnsi="Times New Roman" w:cs="Times New Roman"/>
          <w:color w:val="auto"/>
          <w:spacing w:val="-4"/>
          <w:sz w:val="28"/>
          <w:szCs w:val="28"/>
        </w:rPr>
        <w:t xml:space="preserve"> cấp hồ sơ thiết kế được phê duyệt; h</w:t>
      </w:r>
      <w:r w:rsidR="005C6D86" w:rsidRPr="00C860AD">
        <w:rPr>
          <w:rFonts w:ascii="Times New Roman" w:hAnsi="Times New Roman" w:cs="Times New Roman"/>
          <w:color w:val="auto"/>
          <w:spacing w:val="-4"/>
          <w:sz w:val="28"/>
          <w:szCs w:val="28"/>
        </w:rPr>
        <w:t xml:space="preserve">ướng dẫn, kiểm tra, giám sát chặt chẽ việc xây dựng nhà ở của hộ gia đình, cá nhân </w:t>
      </w:r>
      <w:r w:rsidRPr="00C860AD">
        <w:rPr>
          <w:rFonts w:ascii="Times New Roman" w:hAnsi="Times New Roman" w:cs="Times New Roman"/>
          <w:color w:val="auto"/>
          <w:spacing w:val="-4"/>
          <w:sz w:val="28"/>
          <w:szCs w:val="28"/>
          <w:lang w:val="en-US"/>
        </w:rPr>
        <w:t>tự đầu tư xây dựng nhà ở</w:t>
      </w:r>
      <w:r w:rsidR="003C4517" w:rsidRPr="00C860AD">
        <w:rPr>
          <w:rFonts w:ascii="Times New Roman" w:hAnsi="Times New Roman" w:cs="Times New Roman"/>
          <w:color w:val="auto"/>
          <w:spacing w:val="-4"/>
          <w:sz w:val="28"/>
          <w:szCs w:val="28"/>
          <w:lang w:val="en-US"/>
        </w:rPr>
        <w:t>.</w:t>
      </w:r>
    </w:p>
    <w:p w14:paraId="6D20698F" w14:textId="77777777" w:rsidR="00315E9E" w:rsidRPr="00C860AD" w:rsidRDefault="002338CE" w:rsidP="008240C2">
      <w:pPr>
        <w:spacing w:before="60" w:line="340" w:lineRule="exact"/>
        <w:ind w:firstLine="720"/>
        <w:jc w:val="both"/>
        <w:rPr>
          <w:rFonts w:ascii="Times New Roman" w:hAnsi="Times New Roman" w:cs="Times New Roman"/>
          <w:color w:val="auto"/>
          <w:sz w:val="28"/>
          <w:szCs w:val="28"/>
        </w:rPr>
      </w:pPr>
      <w:r w:rsidRPr="00C860AD">
        <w:rPr>
          <w:rFonts w:ascii="Times New Roman" w:hAnsi="Times New Roman" w:cs="Times New Roman"/>
          <w:color w:val="auto"/>
          <w:sz w:val="28"/>
          <w:szCs w:val="28"/>
        </w:rPr>
        <w:t xml:space="preserve">- Xác định rõ trong hợp đồng chuyển nhượng quyền sử dụng đất về tiến độ và thời hạn mà hộ gia đình, cá nhân phải hoàn thành việc xây dựng nhà ở theo Quyết định đầu tư được phê duyệt. </w:t>
      </w:r>
      <w:r w:rsidRPr="00C860AD">
        <w:rPr>
          <w:rFonts w:ascii="Times New Roman" w:hAnsi="Times New Roman" w:cs="Times New Roman"/>
          <w:color w:val="auto"/>
          <w:sz w:val="28"/>
          <w:szCs w:val="28"/>
          <w:lang w:val="en-US"/>
        </w:rPr>
        <w:t>N</w:t>
      </w:r>
      <w:r w:rsidRPr="00C860AD">
        <w:rPr>
          <w:rFonts w:ascii="Times New Roman" w:hAnsi="Times New Roman" w:cs="Times New Roman"/>
          <w:color w:val="auto"/>
          <w:sz w:val="28"/>
          <w:szCs w:val="28"/>
        </w:rPr>
        <w:t xml:space="preserve">ếu quá thời hạn này mà hộ gia đình, cá nhân chưa hoàn thành việc xây dựng nhà ở và đưa vào sử dụng thì </w:t>
      </w:r>
      <w:r w:rsidRPr="00C860AD">
        <w:rPr>
          <w:rFonts w:ascii="Times New Roman" w:hAnsi="Times New Roman" w:cs="Times New Roman"/>
          <w:color w:val="auto"/>
          <w:sz w:val="28"/>
          <w:szCs w:val="28"/>
          <w:lang w:val="en-US"/>
        </w:rPr>
        <w:t xml:space="preserve">Chủ đầu tư báo cáo UBND cấp xã tổ chức lập biên bản và </w:t>
      </w:r>
      <w:r w:rsidRPr="00C860AD">
        <w:rPr>
          <w:rFonts w:ascii="Times New Roman" w:hAnsi="Times New Roman" w:cs="Times New Roman"/>
          <w:color w:val="auto"/>
          <w:sz w:val="28"/>
          <w:szCs w:val="28"/>
        </w:rPr>
        <w:t>xử lý vi phạm theo quy định của pháp luật về xử phạt vi phạm hành chính trong lĩnh vực xây dựng, nhà ở, kinh doanh bất động sản.</w:t>
      </w:r>
    </w:p>
    <w:p w14:paraId="6D206990" w14:textId="77777777" w:rsidR="005C6D86" w:rsidRPr="00C860AD" w:rsidRDefault="005E240A" w:rsidP="008240C2">
      <w:pPr>
        <w:spacing w:before="60" w:line="340" w:lineRule="exact"/>
        <w:ind w:firstLine="720"/>
        <w:jc w:val="both"/>
        <w:rPr>
          <w:rFonts w:ascii="Times New Roman" w:hAnsi="Times New Roman" w:cs="Times New Roman"/>
          <w:color w:val="auto"/>
          <w:sz w:val="28"/>
          <w:szCs w:val="28"/>
        </w:rPr>
      </w:pPr>
      <w:r w:rsidRPr="00C860AD">
        <w:rPr>
          <w:rFonts w:ascii="Times New Roman" w:hAnsi="Times New Roman" w:cs="Times New Roman"/>
          <w:color w:val="auto"/>
          <w:sz w:val="28"/>
          <w:szCs w:val="28"/>
        </w:rPr>
        <w:t>c</w:t>
      </w:r>
      <w:r w:rsidR="005C6D86" w:rsidRPr="00C860AD">
        <w:rPr>
          <w:rFonts w:ascii="Times New Roman" w:hAnsi="Times New Roman" w:cs="Times New Roman"/>
          <w:color w:val="auto"/>
          <w:sz w:val="28"/>
          <w:szCs w:val="28"/>
        </w:rPr>
        <w:t>) Chịu trách nhiệm về trình tự, thủ tục đầu tư xây dựng, tuân thủ pháp luật về đất đai, đầu tư, xây dựng, quy hoạch, nhà ở, kinh doanh bất động sản và các quy định pháp luật có liên quan; không được nhận góp vốn, huy động vốn bán nhà ở hình thành trong tương lai không đúng quy định của pháp luật về nhà ở và kinh doanh bất động sản</w:t>
      </w:r>
      <w:r w:rsidRPr="00C860AD">
        <w:rPr>
          <w:rFonts w:ascii="Times New Roman" w:hAnsi="Times New Roman" w:cs="Times New Roman"/>
          <w:color w:val="auto"/>
          <w:sz w:val="28"/>
          <w:szCs w:val="28"/>
        </w:rPr>
        <w:t>.</w:t>
      </w:r>
    </w:p>
    <w:p w14:paraId="6D206991" w14:textId="77777777" w:rsidR="00E37FA1" w:rsidRPr="00C860AD" w:rsidRDefault="00EA42DF"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lang w:val="en-US"/>
        </w:rPr>
        <w:t>e</w:t>
      </w:r>
      <w:r w:rsidR="00E37FA1" w:rsidRPr="00C860AD">
        <w:rPr>
          <w:rFonts w:ascii="Times New Roman" w:hAnsi="Times New Roman" w:cs="Times New Roman"/>
          <w:color w:val="auto"/>
          <w:spacing w:val="-4"/>
          <w:sz w:val="28"/>
          <w:szCs w:val="28"/>
        </w:rPr>
        <w:t>) Định kỳ báo cáo về Sở Xây dựng và UBND cấp huyện thông tin về tình hình triển khai các dự án và tình hình giao dịch bất động sản trên địa bàn theo quy định tại Nghị định Quy định chi tiết một số điều của Luật Kinh doanh bất động sản về xây dựng và quản lý hệ thống thông tin, cơ sở dữ liệu về nhà ở và thị trường bất động sản.</w:t>
      </w:r>
    </w:p>
    <w:p w14:paraId="6D206992" w14:textId="77777777" w:rsidR="00E853FF" w:rsidRPr="00C860AD" w:rsidRDefault="00E37FA1"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rPr>
        <w:lastRenderedPageBreak/>
        <w:t xml:space="preserve">2. </w:t>
      </w:r>
      <w:r w:rsidR="005E240A" w:rsidRPr="00C860AD">
        <w:rPr>
          <w:rFonts w:ascii="Times New Roman" w:hAnsi="Times New Roman" w:cs="Times New Roman"/>
          <w:color w:val="auto"/>
          <w:spacing w:val="-4"/>
          <w:sz w:val="28"/>
          <w:szCs w:val="28"/>
        </w:rPr>
        <w:t>T</w:t>
      </w:r>
      <w:r w:rsidR="00E853FF" w:rsidRPr="00C860AD">
        <w:rPr>
          <w:rFonts w:ascii="Times New Roman" w:hAnsi="Times New Roman" w:cs="Times New Roman"/>
          <w:color w:val="auto"/>
          <w:spacing w:val="-4"/>
          <w:sz w:val="28"/>
          <w:szCs w:val="28"/>
          <w:lang w:val="en-US"/>
        </w:rPr>
        <w:t>rách nhiệm của các t</w:t>
      </w:r>
      <w:r w:rsidR="005E240A" w:rsidRPr="00C860AD">
        <w:rPr>
          <w:rFonts w:ascii="Times New Roman" w:hAnsi="Times New Roman" w:cs="Times New Roman"/>
          <w:color w:val="auto"/>
          <w:spacing w:val="-4"/>
          <w:sz w:val="28"/>
          <w:szCs w:val="28"/>
        </w:rPr>
        <w:t xml:space="preserve">ổ chức, cá nhân có liên quan </w:t>
      </w:r>
    </w:p>
    <w:p w14:paraId="6D206993" w14:textId="1B76A369" w:rsidR="006B5362" w:rsidRPr="00C860AD" w:rsidRDefault="006B5362" w:rsidP="008240C2">
      <w:pPr>
        <w:spacing w:before="60" w:line="340" w:lineRule="exact"/>
        <w:ind w:firstLine="720"/>
        <w:jc w:val="both"/>
        <w:rPr>
          <w:rFonts w:ascii="Times New Roman" w:hAnsi="Times New Roman" w:cs="Times New Roman"/>
          <w:color w:val="auto"/>
          <w:sz w:val="28"/>
          <w:szCs w:val="28"/>
          <w:lang w:val="en-US"/>
        </w:rPr>
      </w:pPr>
      <w:r w:rsidRPr="00C860AD">
        <w:rPr>
          <w:rFonts w:ascii="Times New Roman" w:hAnsi="Times New Roman" w:cs="Times New Roman"/>
          <w:color w:val="auto"/>
          <w:sz w:val="28"/>
          <w:szCs w:val="28"/>
          <w:lang w:val="en-US"/>
        </w:rPr>
        <w:t xml:space="preserve">a) Đối với </w:t>
      </w:r>
      <w:r w:rsidR="00E853FF" w:rsidRPr="00C860AD">
        <w:rPr>
          <w:rFonts w:ascii="Times New Roman" w:hAnsi="Times New Roman" w:cs="Times New Roman"/>
          <w:color w:val="auto"/>
          <w:sz w:val="28"/>
          <w:szCs w:val="28"/>
        </w:rPr>
        <w:t xml:space="preserve">cá nhân nhận chuyển nhượng quyền sử dụng đất theo hình thức phân lô bán nền tại dự án được phép phân lô bán nền phải hoàn thành việc xây dựng nhà ở </w:t>
      </w:r>
      <w:r w:rsidR="002338CE" w:rsidRPr="00C860AD">
        <w:rPr>
          <w:rFonts w:ascii="Times New Roman" w:hAnsi="Times New Roman" w:cs="Times New Roman"/>
          <w:color w:val="auto"/>
          <w:sz w:val="28"/>
          <w:szCs w:val="28"/>
        </w:rPr>
        <w:t>theo</w:t>
      </w:r>
      <w:r w:rsidR="00E853FF" w:rsidRPr="00C860AD">
        <w:rPr>
          <w:rFonts w:ascii="Times New Roman" w:hAnsi="Times New Roman" w:cs="Times New Roman"/>
          <w:color w:val="auto"/>
          <w:sz w:val="28"/>
          <w:szCs w:val="28"/>
        </w:rPr>
        <w:t xml:space="preserve"> hợp đồng chuyển nhượng quyền sử dụng đất</w:t>
      </w:r>
      <w:r w:rsidR="000E23DB" w:rsidRPr="00C860AD">
        <w:rPr>
          <w:rFonts w:ascii="Times New Roman" w:hAnsi="Times New Roman" w:cs="Times New Roman"/>
          <w:color w:val="auto"/>
          <w:sz w:val="28"/>
          <w:szCs w:val="28"/>
          <w:lang w:val="en-US"/>
        </w:rPr>
        <w:t>.</w:t>
      </w:r>
    </w:p>
    <w:p w14:paraId="6D206994" w14:textId="77777777" w:rsidR="00E853FF" w:rsidRPr="00C860AD" w:rsidRDefault="002338CE" w:rsidP="008240C2">
      <w:pPr>
        <w:spacing w:before="60" w:line="340" w:lineRule="exact"/>
        <w:ind w:firstLine="720"/>
        <w:jc w:val="both"/>
        <w:rPr>
          <w:rFonts w:ascii="Times New Roman" w:hAnsi="Times New Roman" w:cs="Times New Roman"/>
          <w:color w:val="auto"/>
          <w:spacing w:val="-4"/>
          <w:sz w:val="28"/>
          <w:szCs w:val="28"/>
          <w:lang w:val="en-US"/>
        </w:rPr>
      </w:pPr>
      <w:r w:rsidRPr="00C860AD">
        <w:rPr>
          <w:rFonts w:ascii="Times New Roman" w:hAnsi="Times New Roman" w:cs="Times New Roman"/>
          <w:color w:val="auto"/>
          <w:sz w:val="28"/>
          <w:szCs w:val="28"/>
          <w:lang w:val="en-US"/>
        </w:rPr>
        <w:t>N</w:t>
      </w:r>
      <w:r w:rsidRPr="00C860AD">
        <w:rPr>
          <w:rFonts w:ascii="Times New Roman" w:hAnsi="Times New Roman" w:cs="Times New Roman"/>
          <w:color w:val="auto"/>
          <w:sz w:val="28"/>
          <w:szCs w:val="28"/>
        </w:rPr>
        <w:t xml:space="preserve">ếu quá thời hạn này mà hộ gia đình, cá nhân chưa hoàn thành việc xây dựng nhà ở và đưa vào sử dụng thì </w:t>
      </w:r>
      <w:r w:rsidR="006B5362" w:rsidRPr="00C860AD">
        <w:rPr>
          <w:rFonts w:ascii="Times New Roman" w:hAnsi="Times New Roman" w:cs="Times New Roman"/>
          <w:color w:val="auto"/>
          <w:sz w:val="28"/>
          <w:szCs w:val="28"/>
          <w:lang w:val="en-US"/>
        </w:rPr>
        <w:t>sẽ bị</w:t>
      </w:r>
      <w:r w:rsidR="00E853FF" w:rsidRPr="00C860AD">
        <w:rPr>
          <w:rFonts w:ascii="Times New Roman" w:hAnsi="Times New Roman" w:cs="Times New Roman"/>
          <w:color w:val="auto"/>
          <w:sz w:val="28"/>
          <w:szCs w:val="28"/>
          <w:lang w:val="en-US"/>
        </w:rPr>
        <w:t xml:space="preserve"> </w:t>
      </w:r>
      <w:r w:rsidR="00E853FF" w:rsidRPr="00C860AD">
        <w:rPr>
          <w:rFonts w:ascii="Times New Roman" w:hAnsi="Times New Roman" w:cs="Times New Roman"/>
          <w:color w:val="auto"/>
          <w:sz w:val="28"/>
          <w:szCs w:val="28"/>
        </w:rPr>
        <w:t>xử lý vi phạm theo quy định của pháp luật về xử phạt vi phạm hành chính trong lĩnh vực xây dựng, nhà ở, kinh doanh bất động sản</w:t>
      </w:r>
      <w:r w:rsidR="006B5362" w:rsidRPr="00C860AD">
        <w:rPr>
          <w:rFonts w:ascii="Times New Roman" w:hAnsi="Times New Roman" w:cs="Times New Roman"/>
          <w:color w:val="auto"/>
          <w:sz w:val="28"/>
          <w:szCs w:val="28"/>
          <w:lang w:val="en-US"/>
        </w:rPr>
        <w:t>.</w:t>
      </w:r>
    </w:p>
    <w:p w14:paraId="6D206995" w14:textId="77777777" w:rsidR="00E37FA1" w:rsidRPr="00C860AD" w:rsidRDefault="006B5362" w:rsidP="008240C2">
      <w:pPr>
        <w:spacing w:before="60" w:line="340" w:lineRule="exact"/>
        <w:ind w:firstLine="720"/>
        <w:jc w:val="both"/>
        <w:rPr>
          <w:rFonts w:ascii="Times New Roman" w:hAnsi="Times New Roman" w:cs="Times New Roman"/>
          <w:color w:val="auto"/>
          <w:spacing w:val="-4"/>
          <w:sz w:val="28"/>
          <w:szCs w:val="28"/>
        </w:rPr>
      </w:pPr>
      <w:r w:rsidRPr="00C860AD">
        <w:rPr>
          <w:rFonts w:ascii="Times New Roman" w:hAnsi="Times New Roman" w:cs="Times New Roman"/>
          <w:color w:val="auto"/>
          <w:spacing w:val="-4"/>
          <w:sz w:val="28"/>
          <w:szCs w:val="28"/>
          <w:lang w:val="en-US"/>
        </w:rPr>
        <w:t>b) Các t</w:t>
      </w:r>
      <w:r w:rsidRPr="00C860AD">
        <w:rPr>
          <w:rFonts w:ascii="Times New Roman" w:hAnsi="Times New Roman" w:cs="Times New Roman"/>
          <w:color w:val="auto"/>
          <w:spacing w:val="-4"/>
          <w:sz w:val="28"/>
          <w:szCs w:val="28"/>
        </w:rPr>
        <w:t xml:space="preserve">ổ chức, cá nhân có liên quan </w:t>
      </w:r>
      <w:r w:rsidR="005E240A" w:rsidRPr="00C860AD">
        <w:rPr>
          <w:rFonts w:ascii="Times New Roman" w:hAnsi="Times New Roman" w:cs="Times New Roman"/>
          <w:color w:val="auto"/>
          <w:spacing w:val="-4"/>
          <w:sz w:val="28"/>
          <w:szCs w:val="28"/>
        </w:rPr>
        <w:t>đến sở hữu, phát triển, quản lý vận hành, sử dụng nhà ở, giao dịch về nhà ở; kinh doanh bất động sản trên địa bàn tỉnh</w:t>
      </w:r>
      <w:r w:rsidR="00C6128C" w:rsidRPr="00C860AD">
        <w:rPr>
          <w:rFonts w:ascii="Times New Roman" w:hAnsi="Times New Roman" w:cs="Times New Roman"/>
          <w:color w:val="auto"/>
          <w:spacing w:val="-4"/>
          <w:sz w:val="28"/>
          <w:szCs w:val="28"/>
        </w:rPr>
        <w:t xml:space="preserve"> có trách nhiệm thực hiện quy định này.</w:t>
      </w:r>
    </w:p>
    <w:p w14:paraId="6D206996" w14:textId="77777777" w:rsidR="00D01787" w:rsidRPr="00C860AD" w:rsidRDefault="00D01787" w:rsidP="008240C2">
      <w:pPr>
        <w:spacing w:before="60" w:line="340" w:lineRule="exact"/>
        <w:ind w:firstLine="720"/>
        <w:jc w:val="both"/>
        <w:rPr>
          <w:rFonts w:ascii="Times New Roman" w:hAnsi="Times New Roman" w:cs="Times New Roman"/>
          <w:b/>
          <w:color w:val="auto"/>
          <w:sz w:val="28"/>
          <w:szCs w:val="28"/>
        </w:rPr>
      </w:pPr>
      <w:r w:rsidRPr="00C860AD">
        <w:rPr>
          <w:rFonts w:ascii="Times New Roman" w:hAnsi="Times New Roman" w:cs="Times New Roman"/>
          <w:b/>
          <w:color w:val="auto"/>
          <w:sz w:val="28"/>
          <w:szCs w:val="28"/>
        </w:rPr>
        <w:t xml:space="preserve">Điều </w:t>
      </w:r>
      <w:r w:rsidR="00023A61" w:rsidRPr="00C860AD">
        <w:rPr>
          <w:rFonts w:ascii="Times New Roman" w:hAnsi="Times New Roman" w:cs="Times New Roman"/>
          <w:b/>
          <w:color w:val="auto"/>
          <w:sz w:val="28"/>
          <w:szCs w:val="28"/>
        </w:rPr>
        <w:t>1</w:t>
      </w:r>
      <w:r w:rsidR="00417879" w:rsidRPr="00C860AD">
        <w:rPr>
          <w:rFonts w:ascii="Times New Roman" w:hAnsi="Times New Roman" w:cs="Times New Roman"/>
          <w:b/>
          <w:color w:val="auto"/>
          <w:sz w:val="28"/>
          <w:szCs w:val="28"/>
          <w:lang w:val="en-US"/>
        </w:rPr>
        <w:t>4</w:t>
      </w:r>
      <w:r w:rsidRPr="00C860AD">
        <w:rPr>
          <w:rFonts w:ascii="Times New Roman" w:hAnsi="Times New Roman" w:cs="Times New Roman"/>
          <w:b/>
          <w:color w:val="auto"/>
          <w:sz w:val="28"/>
          <w:szCs w:val="28"/>
        </w:rPr>
        <w:t>. Điều khoản thi hành</w:t>
      </w:r>
    </w:p>
    <w:p w14:paraId="291410A0" w14:textId="0C8F890A" w:rsidR="00251741" w:rsidRPr="00C860AD" w:rsidRDefault="00D01787" w:rsidP="008240C2">
      <w:pPr>
        <w:spacing w:before="60" w:line="340" w:lineRule="exact"/>
        <w:ind w:firstLine="720"/>
        <w:jc w:val="both"/>
        <w:rPr>
          <w:rStyle w:val="Bodytext5"/>
          <w:b w:val="0"/>
          <w:bCs w:val="0"/>
          <w:color w:val="auto"/>
          <w:sz w:val="28"/>
          <w:szCs w:val="28"/>
        </w:rPr>
      </w:pPr>
      <w:r w:rsidRPr="00C860AD">
        <w:rPr>
          <w:rFonts w:ascii="Times New Roman" w:hAnsi="Times New Roman" w:cs="Times New Roman"/>
          <w:color w:val="auto"/>
          <w:sz w:val="28"/>
          <w:szCs w:val="28"/>
        </w:rPr>
        <w:t>Các tổ chức, cá nhân liên quan có trách nhiệm thực hiện nghiêm túc Quy định này; trong quá trình thực hiện, nếu có khó khăn, vướng mắc đề nghị phản ánh về Sở Xây dựng để tổng hợp, báo cáo UBND tỉnh./</w:t>
      </w:r>
      <w:r w:rsidR="00441E3D" w:rsidRPr="00C860AD">
        <w:rPr>
          <w:rFonts w:ascii="Times New Roman" w:hAnsi="Times New Roman" w:cs="Times New Roman"/>
          <w:color w:val="auto"/>
          <w:sz w:val="28"/>
          <w:szCs w:val="28"/>
        </w:rPr>
        <w:t>.</w:t>
      </w:r>
    </w:p>
    <w:sectPr w:rsidR="00251741" w:rsidRPr="00C860AD" w:rsidSect="00B525DB">
      <w:pgSz w:w="11900" w:h="16840" w:code="9"/>
      <w:pgMar w:top="1134" w:right="1134" w:bottom="1021"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42406" w14:textId="77777777" w:rsidR="00D10CB4" w:rsidRDefault="00D10CB4">
      <w:r>
        <w:separator/>
      </w:r>
    </w:p>
  </w:endnote>
  <w:endnote w:type="continuationSeparator" w:id="0">
    <w:p w14:paraId="19CF7760" w14:textId="77777777" w:rsidR="00D10CB4" w:rsidRDefault="00D1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C3167" w14:textId="77777777" w:rsidR="00D10CB4" w:rsidRDefault="00D10CB4">
      <w:r>
        <w:separator/>
      </w:r>
    </w:p>
  </w:footnote>
  <w:footnote w:type="continuationSeparator" w:id="0">
    <w:p w14:paraId="46A512E4" w14:textId="77777777" w:rsidR="00D10CB4" w:rsidRDefault="00D10CB4">
      <w:r>
        <w:continuationSeparator/>
      </w:r>
    </w:p>
  </w:footnote>
  <w:footnote w:id="1">
    <w:p w14:paraId="6D2069B1" w14:textId="54DAC7DC" w:rsidR="00B86A8D" w:rsidRPr="0048787A" w:rsidRDefault="00B86A8D" w:rsidP="003C0E21">
      <w:pPr>
        <w:pStyle w:val="FootnoteText"/>
        <w:jc w:val="both"/>
        <w:rPr>
          <w:rFonts w:ascii="Times New Roman" w:hAnsi="Times New Roman" w:cs="Times New Roman"/>
          <w:sz w:val="24"/>
          <w:szCs w:val="24"/>
          <w:lang w:val="en-US"/>
        </w:rPr>
      </w:pPr>
      <w:r w:rsidRPr="00B86A8D">
        <w:rPr>
          <w:rStyle w:val="FootnoteReference"/>
          <w:rFonts w:ascii="Times New Roman" w:hAnsi="Times New Roman" w:cs="Times New Roman"/>
          <w:sz w:val="24"/>
          <w:szCs w:val="24"/>
        </w:rPr>
        <w:footnoteRef/>
      </w:r>
      <w:r w:rsidRPr="00B86A8D">
        <w:rPr>
          <w:rFonts w:ascii="Times New Roman" w:hAnsi="Times New Roman" w:cs="Times New Roman"/>
          <w:sz w:val="24"/>
          <w:szCs w:val="24"/>
        </w:rPr>
        <w:t xml:space="preserve"> </w:t>
      </w:r>
      <w:r w:rsidRPr="00B86A8D">
        <w:rPr>
          <w:rFonts w:ascii="Times New Roman" w:hAnsi="Times New Roman" w:cs="Times New Roman"/>
          <w:sz w:val="24"/>
          <w:szCs w:val="24"/>
          <w:lang w:val="en-US"/>
        </w:rPr>
        <w:t xml:space="preserve">Khoản 4 Điều 5 quy định Đối với khu vực đô thị, việc phát triển nhà ở chủ yếu được thực hiện theo dự án. Trong điều kiện đô thị hóa ở </w:t>
      </w:r>
      <w:r w:rsidR="0034224B">
        <w:rPr>
          <w:rFonts w:ascii="Times New Roman" w:hAnsi="Times New Roman" w:cs="Times New Roman"/>
          <w:sz w:val="24"/>
          <w:szCs w:val="24"/>
          <w:lang w:val="en-US"/>
        </w:rPr>
        <w:t>tỉnh Hưng Yên</w:t>
      </w:r>
      <w:r w:rsidRPr="00B86A8D">
        <w:rPr>
          <w:rFonts w:ascii="Times New Roman" w:hAnsi="Times New Roman" w:cs="Times New Roman"/>
          <w:sz w:val="24"/>
          <w:szCs w:val="24"/>
          <w:lang w:val="en-US"/>
        </w:rPr>
        <w:t>, đề xuất các khu vực nông thôn cũng phát triển chủ yếu theo dự án</w:t>
      </w:r>
      <w:r>
        <w:rPr>
          <w:rFonts w:ascii="Times New Roman" w:hAnsi="Times New Roman" w:cs="Times New Roman"/>
          <w:sz w:val="24"/>
          <w:szCs w:val="24"/>
          <w:lang w:val="en-US"/>
        </w:rPr>
        <w:t>.</w:t>
      </w:r>
      <w:r w:rsidR="0010550D">
        <w:rPr>
          <w:rFonts w:ascii="Times New Roman" w:hAnsi="Times New Roman" w:cs="Times New Roman"/>
          <w:sz w:val="24"/>
          <w:szCs w:val="24"/>
          <w:lang w:val="en-US"/>
        </w:rPr>
        <w:t xml:space="preserve"> </w:t>
      </w:r>
      <w:r w:rsidR="0010550D" w:rsidRPr="00480B3B">
        <w:rPr>
          <w:rFonts w:ascii="Times New Roman" w:hAnsi="Times New Roman" w:cs="Times New Roman"/>
          <w:color w:val="7030A0"/>
          <w:sz w:val="24"/>
          <w:szCs w:val="24"/>
          <w:lang w:val="en-US"/>
        </w:rPr>
        <w:t>(Trích Khoản 4</w:t>
      </w:r>
      <w:r w:rsidR="0048787A" w:rsidRPr="00480B3B">
        <w:rPr>
          <w:rFonts w:ascii="Times New Roman" w:hAnsi="Times New Roman" w:cs="Times New Roman"/>
          <w:color w:val="7030A0"/>
          <w:sz w:val="24"/>
          <w:szCs w:val="24"/>
          <w:lang w:val="en-US"/>
        </w:rPr>
        <w:t xml:space="preserve"> Điều 5 LNO: “</w:t>
      </w:r>
      <w:r w:rsidR="0010550D" w:rsidRPr="00480B3B">
        <w:rPr>
          <w:rFonts w:ascii="Times New Roman" w:hAnsi="Times New Roman" w:cs="Times New Roman"/>
          <w:i/>
          <w:iCs/>
          <w:color w:val="7030A0"/>
          <w:sz w:val="24"/>
          <w:szCs w:val="24"/>
          <w:shd w:val="clear" w:color="auto" w:fill="FFFFFF"/>
        </w:rPr>
        <w:t>4. Đối với khu vực đô thị, việc phát triển nhà ở chủ yếu được thực hiện theo dự án, có các cơ cấu loại hình, diện tích nhà ở phù hợp với nhu cầu của thị trường. Đối với các khu vực còn lại thì căn cứ điều kiện cụ thể của địa phương, Ủy ban nhân dân cấp tỉnh quy định cụ thể các địa điểm, vị trí phải phát triển nhà ở theo dự án. Tại đô thị loại I, tại các phường, quận, thành phố thuộc đô thị loại đặc biệt thì chủ yếu phát triển nhà chung cư.</w:t>
      </w:r>
      <w:r w:rsidR="0048787A" w:rsidRPr="00480B3B">
        <w:rPr>
          <w:rFonts w:ascii="Times New Roman" w:hAnsi="Times New Roman" w:cs="Times New Roman"/>
          <w:i/>
          <w:iCs/>
          <w:color w:val="7030A0"/>
          <w:sz w:val="24"/>
          <w:szCs w:val="24"/>
          <w:shd w:val="clear" w:color="auto" w:fill="FFFFFF"/>
          <w:lang w:val="en-US"/>
        </w:rPr>
        <w:t>”)</w:t>
      </w:r>
    </w:p>
  </w:footnote>
  <w:footnote w:id="2">
    <w:p w14:paraId="6D2069B2" w14:textId="2DBF0D29" w:rsidR="00F57E3A" w:rsidRPr="00867F1E" w:rsidRDefault="00F57E3A" w:rsidP="003C0E21">
      <w:pPr>
        <w:pStyle w:val="FootnoteText"/>
        <w:jc w:val="both"/>
        <w:rPr>
          <w:rFonts w:ascii="Times New Roman" w:hAnsi="Times New Roman" w:cs="Times New Roman"/>
          <w:sz w:val="24"/>
          <w:szCs w:val="24"/>
          <w:lang w:val="en-US"/>
        </w:rPr>
      </w:pPr>
      <w:r w:rsidRPr="00B86A8D">
        <w:rPr>
          <w:rStyle w:val="FootnoteReference"/>
          <w:rFonts w:ascii="Times New Roman" w:hAnsi="Times New Roman" w:cs="Times New Roman"/>
          <w:sz w:val="24"/>
          <w:szCs w:val="24"/>
        </w:rPr>
        <w:footnoteRef/>
      </w:r>
      <w:r w:rsidRPr="00B86A8D">
        <w:rPr>
          <w:rFonts w:ascii="Times New Roman" w:hAnsi="Times New Roman" w:cs="Times New Roman"/>
          <w:sz w:val="24"/>
          <w:szCs w:val="24"/>
        </w:rPr>
        <w:t xml:space="preserve"> Khoản 6 Điều 31 Luật Kinh doanh Bất động sản 2023</w:t>
      </w:r>
      <w:r w:rsidR="00867F1E">
        <w:rPr>
          <w:rFonts w:ascii="Times New Roman" w:hAnsi="Times New Roman" w:cs="Times New Roman"/>
          <w:sz w:val="24"/>
          <w:szCs w:val="24"/>
          <w:lang w:val="en-US"/>
        </w:rPr>
        <w:t xml:space="preserve"> </w:t>
      </w:r>
      <w:r w:rsidR="00867F1E" w:rsidRPr="00480B3B">
        <w:rPr>
          <w:rFonts w:ascii="Times New Roman" w:hAnsi="Times New Roman" w:cs="Times New Roman"/>
          <w:color w:val="7030A0"/>
          <w:sz w:val="24"/>
          <w:szCs w:val="24"/>
          <w:lang w:val="en-US"/>
        </w:rPr>
        <w:t>(Trích</w:t>
      </w:r>
      <w:r w:rsidR="00480B3B" w:rsidRPr="00480B3B">
        <w:rPr>
          <w:rFonts w:ascii="Times New Roman" w:hAnsi="Times New Roman" w:cs="Times New Roman"/>
          <w:color w:val="7030A0"/>
          <w:sz w:val="24"/>
          <w:szCs w:val="24"/>
          <w:lang w:val="en-US"/>
        </w:rPr>
        <w:t>:</w:t>
      </w:r>
      <w:r w:rsidR="001A4673">
        <w:rPr>
          <w:rFonts w:ascii="Times New Roman" w:hAnsi="Times New Roman" w:cs="Times New Roman"/>
          <w:color w:val="7030A0"/>
          <w:sz w:val="24"/>
          <w:szCs w:val="24"/>
          <w:lang w:val="en-US"/>
        </w:rPr>
        <w:t xml:space="preserve"> </w:t>
      </w:r>
      <w:r w:rsidR="00BC5A33">
        <w:rPr>
          <w:rFonts w:ascii="Times New Roman" w:hAnsi="Times New Roman" w:cs="Times New Roman"/>
          <w:color w:val="7030A0"/>
          <w:sz w:val="24"/>
          <w:szCs w:val="24"/>
          <w:lang w:val="en-US"/>
        </w:rPr>
        <w:t>“</w:t>
      </w:r>
      <w:r w:rsidR="00BC5A33" w:rsidRPr="00BC5A33">
        <w:rPr>
          <w:rFonts w:ascii="Times New Roman" w:hAnsi="Times New Roman" w:cs="Times New Roman"/>
          <w:i/>
          <w:iCs/>
          <w:color w:val="7030A0"/>
          <w:sz w:val="24"/>
          <w:szCs w:val="24"/>
          <w:shd w:val="clear" w:color="auto" w:fill="FFFFFF"/>
        </w:rPr>
        <w:t>6. Đất không thuộc khu vực phường, quận, thành phố của đô thị loại đặc biệt, loại I, loại II và loại III; không thuộc trường hợp đấu giá quyền sử dụng đất để đầu tư dự án xây dựng nhà ở theo quy định của </w:t>
      </w:r>
      <w:bookmarkStart w:id="3" w:name="tvpllink_hgwsdbdiqw_1"/>
      <w:r w:rsidR="00BC5A33" w:rsidRPr="00BC5A33">
        <w:rPr>
          <w:rFonts w:ascii="Times New Roman" w:hAnsi="Times New Roman" w:cs="Times New Roman"/>
          <w:i/>
          <w:iCs/>
          <w:color w:val="7030A0"/>
          <w:sz w:val="24"/>
          <w:szCs w:val="24"/>
          <w:shd w:val="clear" w:color="auto" w:fill="FFFFFF"/>
        </w:rPr>
        <w:fldChar w:fldCharType="begin"/>
      </w:r>
      <w:r w:rsidR="00BC5A33" w:rsidRPr="00BC5A33">
        <w:rPr>
          <w:rFonts w:ascii="Times New Roman" w:hAnsi="Times New Roman" w:cs="Times New Roman"/>
          <w:i/>
          <w:iCs/>
          <w:color w:val="7030A0"/>
          <w:sz w:val="24"/>
          <w:szCs w:val="24"/>
          <w:shd w:val="clear" w:color="auto" w:fill="FFFFFF"/>
        </w:rPr>
        <w:instrText>HYPERLINK "https://thuvienphapluat.vn/van-ban/Bat-dong-san/Luat-dat-dai-2013-215836.aspx" \t "_blank"</w:instrText>
      </w:r>
      <w:r w:rsidR="00BC5A33" w:rsidRPr="00BC5A33">
        <w:rPr>
          <w:rFonts w:ascii="Times New Roman" w:hAnsi="Times New Roman" w:cs="Times New Roman"/>
          <w:i/>
          <w:iCs/>
          <w:color w:val="7030A0"/>
          <w:sz w:val="24"/>
          <w:szCs w:val="24"/>
          <w:shd w:val="clear" w:color="auto" w:fill="FFFFFF"/>
        </w:rPr>
      </w:r>
      <w:r w:rsidR="00BC5A33" w:rsidRPr="00BC5A33">
        <w:rPr>
          <w:rFonts w:ascii="Times New Roman" w:hAnsi="Times New Roman" w:cs="Times New Roman"/>
          <w:i/>
          <w:iCs/>
          <w:color w:val="7030A0"/>
          <w:sz w:val="24"/>
          <w:szCs w:val="24"/>
          <w:shd w:val="clear" w:color="auto" w:fill="FFFFFF"/>
        </w:rPr>
        <w:fldChar w:fldCharType="separate"/>
      </w:r>
      <w:r w:rsidR="00BC5A33" w:rsidRPr="00BC5A33">
        <w:rPr>
          <w:rFonts w:ascii="Times New Roman" w:hAnsi="Times New Roman" w:cs="Times New Roman"/>
          <w:i/>
          <w:iCs/>
          <w:color w:val="7030A0"/>
          <w:sz w:val="24"/>
          <w:szCs w:val="24"/>
        </w:rPr>
        <w:t>Luật Đất đai</w:t>
      </w:r>
      <w:r w:rsidR="00BC5A33" w:rsidRPr="00BC5A33">
        <w:rPr>
          <w:rFonts w:ascii="Times New Roman" w:hAnsi="Times New Roman" w:cs="Times New Roman"/>
          <w:i/>
          <w:iCs/>
          <w:color w:val="7030A0"/>
          <w:sz w:val="24"/>
          <w:szCs w:val="24"/>
          <w:shd w:val="clear" w:color="auto" w:fill="FFFFFF"/>
        </w:rPr>
        <w:fldChar w:fldCharType="end"/>
      </w:r>
      <w:bookmarkEnd w:id="3"/>
      <w:r w:rsidR="00BC5A33" w:rsidRPr="00BC5A33">
        <w:rPr>
          <w:rFonts w:ascii="Times New Roman" w:hAnsi="Times New Roman" w:cs="Times New Roman"/>
          <w:i/>
          <w:iCs/>
          <w:color w:val="7030A0"/>
          <w:sz w:val="24"/>
          <w:szCs w:val="24"/>
          <w:shd w:val="clear" w:color="auto" w:fill="FFFFFF"/>
        </w:rPr>
        <w:t>. Đối với các khu vực còn lại, Ủy ban nhân dân cấp tỉnh căn cứ điều kiện của địa phương để xác định các khu vực chủ đầu tư dự án được chuyển nhượng quyền sử dụng đất đã có hạ tầng kỹ thuật cho cá nhân tự xây dựng nhà ở.</w:t>
      </w:r>
      <w:r w:rsidR="00BC5A33">
        <w:rPr>
          <w:rFonts w:ascii="Times New Roman" w:hAnsi="Times New Roman" w:cs="Times New Roman"/>
          <w:i/>
          <w:iCs/>
          <w:color w:val="7030A0"/>
          <w:sz w:val="24"/>
          <w:szCs w:val="24"/>
          <w:shd w:val="clear" w:color="auto" w:fill="FFFFFF"/>
          <w:lang w:val="en-US"/>
        </w:rPr>
        <w:t>“</w:t>
      </w:r>
      <w:r w:rsidR="00480B3B" w:rsidRPr="00BC5A33">
        <w:rPr>
          <w:rFonts w:ascii="Times New Roman" w:hAnsi="Times New Roman" w:cs="Times New Roman"/>
          <w:i/>
          <w:iCs/>
          <w:color w:val="7030A0"/>
          <w:sz w:val="24"/>
          <w:szCs w:val="24"/>
          <w:shd w:val="clear" w:color="auto" w:fill="FFFFFF"/>
        </w:rPr>
        <w:t>)</w:t>
      </w:r>
    </w:p>
  </w:footnote>
  <w:footnote w:id="3">
    <w:p w14:paraId="6D2069B3" w14:textId="77777777" w:rsidR="00B145EE" w:rsidRPr="00B145EE" w:rsidRDefault="00B145EE" w:rsidP="003C0E21">
      <w:pPr>
        <w:pStyle w:val="FootnoteText"/>
        <w:jc w:val="both"/>
        <w:rPr>
          <w:rFonts w:ascii="Times New Roman" w:hAnsi="Times New Roman" w:cs="Times New Roman"/>
          <w:sz w:val="24"/>
          <w:szCs w:val="24"/>
        </w:rPr>
      </w:pPr>
      <w:r w:rsidRPr="00B145EE">
        <w:rPr>
          <w:rStyle w:val="FootnoteReference"/>
          <w:rFonts w:ascii="Times New Roman" w:hAnsi="Times New Roman" w:cs="Times New Roman"/>
          <w:sz w:val="24"/>
          <w:szCs w:val="24"/>
        </w:rPr>
        <w:footnoteRef/>
      </w:r>
      <w:r w:rsidRPr="00B145EE">
        <w:rPr>
          <w:rFonts w:ascii="Times New Roman" w:hAnsi="Times New Roman" w:cs="Times New Roman"/>
          <w:sz w:val="24"/>
          <w:szCs w:val="24"/>
        </w:rPr>
        <w:t xml:space="preserve"> Điểm b Khoản 7 Điều 4 Nghị định 11/2013/NĐ-CP và 35/2023/NĐ-CP</w:t>
      </w:r>
    </w:p>
  </w:footnote>
  <w:footnote w:id="4">
    <w:p w14:paraId="1CA2ED52" w14:textId="77777777" w:rsidR="00467CA5" w:rsidRPr="00467CA5" w:rsidRDefault="00EE099A" w:rsidP="00467CA5">
      <w:pPr>
        <w:pStyle w:val="NormalWeb"/>
        <w:shd w:val="clear" w:color="auto" w:fill="FFFFFF"/>
        <w:spacing w:before="120" w:beforeAutospacing="0" w:after="120" w:afterAutospacing="0" w:line="234" w:lineRule="atLeast"/>
        <w:jc w:val="both"/>
        <w:rPr>
          <w:i/>
          <w:iCs/>
          <w:color w:val="7030A0"/>
        </w:rPr>
      </w:pPr>
      <w:r w:rsidRPr="00EE099A">
        <w:rPr>
          <w:rStyle w:val="FootnoteReference"/>
        </w:rPr>
        <w:footnoteRef/>
      </w:r>
      <w:r w:rsidRPr="00EE099A">
        <w:t xml:space="preserve"> Điểm b </w:t>
      </w:r>
      <w:r w:rsidRPr="004A4B2B">
        <w:t>Khoản 7 Điều 4 Nghị định 11/2013/NĐ-CP và 35/2023/NĐ-CP</w:t>
      </w:r>
      <w:r w:rsidR="00467CA5">
        <w:t xml:space="preserve"> </w:t>
      </w:r>
      <w:r w:rsidR="00467CA5" w:rsidRPr="00467CA5">
        <w:rPr>
          <w:i/>
          <w:iCs/>
          <w:color w:val="7030A0"/>
        </w:rPr>
        <w:t>(Trích: “7. Ủy ban nhân dân cấp tỉnh quy định cụ thể những khu vực được thực hiện chuyển nhượng quyền sử dụng đất dưới hình thức phân lô, bán nền cho người dân tự xây dựng nhà ở theo quy hoạch chi tiết của dự án đã được phê duyệt, đáp ứng các quy định pháp luật về đất đai, nhà ở, kinh doanh bất động sản và các quy định sau:</w:t>
      </w:r>
    </w:p>
    <w:p w14:paraId="317724F4" w14:textId="77777777" w:rsidR="00467CA5" w:rsidRPr="00467CA5" w:rsidRDefault="00467CA5" w:rsidP="00467CA5">
      <w:pPr>
        <w:pStyle w:val="NormalWeb"/>
        <w:shd w:val="clear" w:color="auto" w:fill="FFFFFF"/>
        <w:spacing w:before="120" w:beforeAutospacing="0" w:after="120" w:afterAutospacing="0" w:line="234" w:lineRule="atLeast"/>
        <w:jc w:val="both"/>
        <w:rPr>
          <w:i/>
          <w:iCs/>
          <w:color w:val="7030A0"/>
        </w:rPr>
      </w:pPr>
      <w:r w:rsidRPr="00467CA5">
        <w:rPr>
          <w:i/>
          <w:iCs/>
          <w:color w:val="7030A0"/>
        </w:rPr>
        <w:t>a) Dự án phù hợp với các cấp độ quy hoạch đô thị; đã hoàn thành đầu tư xây dựng hạ tầng của toàn bộ dự án hoặc theo phân kỳ đầu tư được duyệt; việc xây dựng nhà ở phải bảo đảm tuân thủ nội dung và tiến độ dự án được duyệt;</w:t>
      </w:r>
    </w:p>
    <w:p w14:paraId="6D2069B4" w14:textId="7397DFCD" w:rsidR="00EE099A" w:rsidRPr="00467CA5" w:rsidRDefault="00467CA5" w:rsidP="00467CA5">
      <w:pPr>
        <w:pStyle w:val="NormalWeb"/>
        <w:shd w:val="clear" w:color="auto" w:fill="FFFFFF"/>
        <w:spacing w:before="120" w:beforeAutospacing="0" w:after="120" w:afterAutospacing="0" w:line="234" w:lineRule="atLeast"/>
        <w:jc w:val="both"/>
      </w:pPr>
      <w:r w:rsidRPr="00467CA5">
        <w:rPr>
          <w:i/>
          <w:iCs/>
          <w:color w:val="7030A0"/>
        </w:rPr>
        <w:t>b) Không thuộc khu vực có yêu cầu cao quản lý về kiến trúc cảnh quan, mặt tiền các tuyến đường cấp khu vực trở lên và các tuyến đường cảnh quan chính trong đô thị, khu vực trung tâm và xung quanh các công trình là điểm nhấn kiến trúc trong đô thị. Ủy ban nhân dân cấp tỉnh căn cứ vào quy hoạch đô thị, chương trình phát triển đô thị từng đô thị, quy chế quản lý kiến trúc được phê duyệt và các quy chuẩn kỹ thuật quốc gia về quy hoạch xây dựng, hạ tầng, đô thị để quy định cụ thể khu vực được thực hiện chuyển nhượng quyền sử dụng đất dưới hình thức phân lô, bán nền cho người dân được tự xây dựng nhà ở.”.</w:t>
      </w:r>
    </w:p>
  </w:footnote>
  <w:footnote w:id="5">
    <w:p w14:paraId="6D2069B5" w14:textId="77777777" w:rsidR="00EE099A" w:rsidRPr="004A4B2B" w:rsidRDefault="00EE099A" w:rsidP="003C0E21">
      <w:pPr>
        <w:pStyle w:val="FootnoteText"/>
        <w:jc w:val="both"/>
        <w:rPr>
          <w:rFonts w:ascii="Times New Roman" w:hAnsi="Times New Roman" w:cs="Times New Roman"/>
          <w:color w:val="auto"/>
          <w:sz w:val="24"/>
          <w:szCs w:val="24"/>
        </w:rPr>
      </w:pPr>
      <w:r w:rsidRPr="004A4B2B">
        <w:rPr>
          <w:rStyle w:val="FootnoteReference"/>
          <w:rFonts w:ascii="Times New Roman" w:hAnsi="Times New Roman" w:cs="Times New Roman"/>
          <w:color w:val="auto"/>
          <w:sz w:val="24"/>
          <w:szCs w:val="24"/>
        </w:rPr>
        <w:footnoteRef/>
      </w:r>
      <w:r w:rsidRPr="004A4B2B">
        <w:rPr>
          <w:rFonts w:ascii="Times New Roman" w:hAnsi="Times New Roman" w:cs="Times New Roman"/>
          <w:color w:val="auto"/>
          <w:sz w:val="24"/>
          <w:szCs w:val="24"/>
        </w:rPr>
        <w:t xml:space="preserve"> Quy định riêng của tỉnh</w:t>
      </w:r>
      <w:r w:rsidR="0060266B">
        <w:rPr>
          <w:rFonts w:ascii="Times New Roman" w:hAnsi="Times New Roman" w:cs="Times New Roman"/>
          <w:color w:val="auto"/>
          <w:sz w:val="24"/>
          <w:szCs w:val="24"/>
        </w:rPr>
        <w:t xml:space="preserve"> nhằm tăng cường quản lý cảnh quan, kiến trúc dọc các tuyến đường quốc lộ, tỉnh lộ trên địa bàn tỉnh.</w:t>
      </w:r>
    </w:p>
  </w:footnote>
  <w:footnote w:id="6">
    <w:p w14:paraId="6D2069B6" w14:textId="77777777" w:rsidR="0060266B" w:rsidRPr="004A4B2B" w:rsidRDefault="0060266B" w:rsidP="0060266B">
      <w:pPr>
        <w:pStyle w:val="FootnoteText"/>
        <w:jc w:val="both"/>
        <w:rPr>
          <w:rFonts w:ascii="Times New Roman" w:hAnsi="Times New Roman" w:cs="Times New Roman"/>
          <w:color w:val="auto"/>
          <w:sz w:val="24"/>
          <w:szCs w:val="24"/>
        </w:rPr>
      </w:pPr>
      <w:r w:rsidRPr="004A4B2B">
        <w:rPr>
          <w:rStyle w:val="FootnoteReference"/>
          <w:rFonts w:ascii="Times New Roman" w:hAnsi="Times New Roman" w:cs="Times New Roman"/>
          <w:color w:val="auto"/>
          <w:sz w:val="24"/>
          <w:szCs w:val="24"/>
        </w:rPr>
        <w:footnoteRef/>
      </w:r>
      <w:r w:rsidRPr="004A4B2B">
        <w:rPr>
          <w:rFonts w:ascii="Times New Roman" w:hAnsi="Times New Roman" w:cs="Times New Roman"/>
          <w:color w:val="auto"/>
          <w:sz w:val="24"/>
          <w:szCs w:val="24"/>
        </w:rPr>
        <w:t xml:space="preserve"> Vận dụng Khoản 6.1, 6.2, 6.3 - Quy chuẩn 06:2022/BXD</w:t>
      </w:r>
    </w:p>
  </w:footnote>
  <w:footnote w:id="7">
    <w:p w14:paraId="545D747D" w14:textId="16873C88" w:rsidR="0004213A" w:rsidRPr="0004213A" w:rsidRDefault="00734D2A" w:rsidP="00E45BF0">
      <w:pPr>
        <w:pStyle w:val="NormalWeb"/>
        <w:shd w:val="clear" w:color="auto" w:fill="FFFFFF"/>
        <w:spacing w:before="0" w:beforeAutospacing="0" w:after="0" w:afterAutospacing="0" w:line="234" w:lineRule="atLeast"/>
        <w:jc w:val="both"/>
        <w:rPr>
          <w:i/>
          <w:iCs/>
          <w:color w:val="7030A0"/>
        </w:rPr>
      </w:pPr>
      <w:r w:rsidRPr="004A4B2B">
        <w:rPr>
          <w:rStyle w:val="FootnoteReference"/>
        </w:rPr>
        <w:footnoteRef/>
      </w:r>
      <w:r w:rsidRPr="004A4B2B">
        <w:t xml:space="preserve"> Bổ sung đối tượng quy định tại Khoản 2, 3 Điều 76</w:t>
      </w:r>
      <w:r w:rsidR="00B97D5A" w:rsidRPr="004A4B2B">
        <w:t xml:space="preserve"> để đảm bảo phù hợp với điều kiện thực tế của tỉnh.</w:t>
      </w:r>
      <w:r w:rsidR="001B2AF7">
        <w:t xml:space="preserve"> </w:t>
      </w:r>
      <w:r w:rsidR="001B2AF7" w:rsidRPr="001B2AF7">
        <w:rPr>
          <w:color w:val="7030A0"/>
        </w:rPr>
        <w:t>(</w:t>
      </w:r>
      <w:bookmarkStart w:id="4" w:name="dieu_77"/>
      <w:r w:rsidR="00E45BF0">
        <w:rPr>
          <w:color w:val="7030A0"/>
        </w:rPr>
        <w:t>Trích Khoản 1</w:t>
      </w:r>
      <w:r w:rsidR="008529AC">
        <w:rPr>
          <w:color w:val="7030A0"/>
        </w:rPr>
        <w:t xml:space="preserve"> </w:t>
      </w:r>
      <w:r w:rsidR="0004213A" w:rsidRPr="008529AC">
        <w:rPr>
          <w:color w:val="7030A0"/>
        </w:rPr>
        <w:t>Điều 77</w:t>
      </w:r>
      <w:r w:rsidR="008529AC">
        <w:rPr>
          <w:color w:val="7030A0"/>
        </w:rPr>
        <w:t xml:space="preserve">: </w:t>
      </w:r>
      <w:bookmarkEnd w:id="4"/>
      <w:r w:rsidR="00D7178F">
        <w:rPr>
          <w:color w:val="7030A0"/>
        </w:rPr>
        <w:t>“</w:t>
      </w:r>
      <w:r w:rsidR="0004213A" w:rsidRPr="0004213A">
        <w:rPr>
          <w:i/>
          <w:iCs/>
          <w:color w:val="7030A0"/>
        </w:rPr>
        <w:t>1. Hỗ trợ giải quyết bán, cho thuê mua, cho thuê nhà ở xã hội cho đối tượng quy định tại các </w:t>
      </w:r>
      <w:bookmarkStart w:id="5" w:name="tc_132"/>
      <w:r w:rsidR="0004213A" w:rsidRPr="0004213A">
        <w:rPr>
          <w:i/>
          <w:iCs/>
          <w:color w:val="7030A0"/>
        </w:rPr>
        <w:t>khoản 1, 4, 5, 6, 8, 9 và 10 Điều 76 của Luật này</w:t>
      </w:r>
      <w:bookmarkEnd w:id="5"/>
      <w:r w:rsidR="0004213A" w:rsidRPr="0004213A">
        <w:rPr>
          <w:i/>
          <w:iCs/>
          <w:color w:val="7030A0"/>
        </w:rPr>
        <w:t>; đối tượng quy định tại </w:t>
      </w:r>
      <w:bookmarkStart w:id="6" w:name="tc_133"/>
      <w:r w:rsidR="0004213A" w:rsidRPr="0004213A">
        <w:rPr>
          <w:i/>
          <w:iCs/>
          <w:color w:val="7030A0"/>
        </w:rPr>
        <w:t>khoản 7 Điều 76 của Luật này</w:t>
      </w:r>
      <w:bookmarkEnd w:id="6"/>
      <w:r w:rsidR="0004213A" w:rsidRPr="0004213A">
        <w:rPr>
          <w:i/>
          <w:iCs/>
          <w:color w:val="7030A0"/>
        </w:rPr>
        <w:t> chưa được hưởng chính sách hỗ trợ về nhà ở cho lực lượng vũ trang nhân dân.</w:t>
      </w:r>
    </w:p>
    <w:p w14:paraId="204AB98D" w14:textId="39481D74" w:rsidR="0004213A" w:rsidRDefault="0004213A" w:rsidP="00E45BF0">
      <w:pPr>
        <w:pStyle w:val="NormalWeb"/>
        <w:shd w:val="clear" w:color="auto" w:fill="FFFFFF"/>
        <w:spacing w:before="0" w:beforeAutospacing="0" w:after="0" w:afterAutospacing="0" w:line="234" w:lineRule="atLeast"/>
        <w:jc w:val="both"/>
        <w:rPr>
          <w:i/>
          <w:iCs/>
          <w:color w:val="7030A0"/>
        </w:rPr>
      </w:pPr>
      <w:r w:rsidRPr="0004213A">
        <w:rPr>
          <w:i/>
          <w:iCs/>
          <w:color w:val="7030A0"/>
        </w:rPr>
        <w:t>Căn cứ điều kiện của địa phương, Ủy ban nhân dân cấp tỉnh có thể quy định việc hỗ trợ giải quyết bán, cho thuê mua, cho thuê nhà ở xã hội cho đối tượng quy định tại </w:t>
      </w:r>
      <w:bookmarkStart w:id="7" w:name="tc_134"/>
      <w:r w:rsidRPr="0004213A">
        <w:rPr>
          <w:i/>
          <w:iCs/>
          <w:color w:val="7030A0"/>
        </w:rPr>
        <w:t>khoản 2 và khoản 3 Điều 76 của Luật này</w:t>
      </w:r>
      <w:bookmarkEnd w:id="7"/>
      <w:r w:rsidRPr="0004213A">
        <w:rPr>
          <w:i/>
          <w:iCs/>
          <w:color w:val="7030A0"/>
        </w:rPr>
        <w:t>.</w:t>
      </w:r>
      <w:r w:rsidR="00D7178F">
        <w:rPr>
          <w:i/>
          <w:iCs/>
          <w:color w:val="7030A0"/>
        </w:rPr>
        <w:t>”.</w:t>
      </w:r>
    </w:p>
    <w:p w14:paraId="6D2069B7" w14:textId="515F0FCE" w:rsidR="00734D2A" w:rsidRPr="001B2AF7" w:rsidRDefault="001B2AF7" w:rsidP="001B2AF7">
      <w:pPr>
        <w:pStyle w:val="NormalWeb"/>
        <w:shd w:val="clear" w:color="auto" w:fill="FFFFFF"/>
        <w:spacing w:before="120" w:beforeAutospacing="0" w:after="120" w:afterAutospacing="0" w:line="234" w:lineRule="atLeast"/>
        <w:jc w:val="both"/>
      </w:pPr>
      <w:r w:rsidRPr="001B2AF7">
        <w:rPr>
          <w:color w:val="7030A0"/>
        </w:rPr>
        <w:t>Trích</w:t>
      </w:r>
      <w:r w:rsidR="00D7178F">
        <w:rPr>
          <w:color w:val="7030A0"/>
        </w:rPr>
        <w:t xml:space="preserve"> Khoản 2</w:t>
      </w:r>
      <w:r w:rsidR="00944100">
        <w:rPr>
          <w:color w:val="7030A0"/>
        </w:rPr>
        <w:t>,3</w:t>
      </w:r>
      <w:r w:rsidR="00D7178F">
        <w:rPr>
          <w:color w:val="7030A0"/>
        </w:rPr>
        <w:t xml:space="preserve"> </w:t>
      </w:r>
      <w:r w:rsidR="00D7178F" w:rsidRPr="008529AC">
        <w:rPr>
          <w:color w:val="7030A0"/>
        </w:rPr>
        <w:t xml:space="preserve">Điều </w:t>
      </w:r>
      <w:r w:rsidR="00794BA0">
        <w:rPr>
          <w:color w:val="7030A0"/>
        </w:rPr>
        <w:t>7</w:t>
      </w:r>
      <w:r w:rsidR="00D7178F">
        <w:rPr>
          <w:color w:val="7030A0"/>
        </w:rPr>
        <w:t>6</w:t>
      </w:r>
      <w:r w:rsidRPr="001B2AF7">
        <w:rPr>
          <w:color w:val="7030A0"/>
        </w:rPr>
        <w:t xml:space="preserve">: </w:t>
      </w:r>
      <w:r w:rsidR="00794BA0" w:rsidRPr="00794BA0">
        <w:rPr>
          <w:i/>
          <w:iCs/>
          <w:color w:val="7030A0"/>
        </w:rPr>
        <w:t>“</w:t>
      </w:r>
      <w:r w:rsidRPr="00794BA0">
        <w:rPr>
          <w:i/>
          <w:iCs/>
          <w:color w:val="7030A0"/>
        </w:rPr>
        <w:t>2. Hộ gia đình nghèo, cận nghèo tại khu vực nông thôn. 3. Hộ gia đình nghèo, cận nghèo tại khu vực nông thôn thuộc vùng thường xuyên bị ảnh hưởng bởi thiên tai, biến đổi khí hậu.”</w:t>
      </w:r>
      <w:r w:rsidR="00ED2DA6" w:rsidRPr="00794BA0">
        <w:rPr>
          <w:i/>
          <w:iCs/>
          <w:color w:val="7030A0"/>
        </w:rPr>
        <w:t>)</w:t>
      </w:r>
    </w:p>
  </w:footnote>
  <w:footnote w:id="8">
    <w:p w14:paraId="6D2069B8" w14:textId="20E9A598" w:rsidR="007A25F0" w:rsidRPr="00ED2DA6" w:rsidRDefault="007A25F0" w:rsidP="0060266B">
      <w:pPr>
        <w:pStyle w:val="FootnoteText"/>
        <w:jc w:val="both"/>
        <w:rPr>
          <w:rFonts w:ascii="Times New Roman" w:hAnsi="Times New Roman" w:cs="Times New Roman"/>
          <w:sz w:val="24"/>
          <w:szCs w:val="24"/>
          <w:lang w:val="en-US"/>
        </w:rPr>
      </w:pPr>
      <w:r w:rsidRPr="00815FC1">
        <w:rPr>
          <w:rStyle w:val="FootnoteReference"/>
          <w:rFonts w:ascii="Times New Roman" w:hAnsi="Times New Roman" w:cs="Times New Roman"/>
          <w:sz w:val="24"/>
          <w:szCs w:val="24"/>
        </w:rPr>
        <w:footnoteRef/>
      </w:r>
      <w:r w:rsidRPr="00815FC1">
        <w:rPr>
          <w:rFonts w:ascii="Times New Roman" w:hAnsi="Times New Roman" w:cs="Times New Roman"/>
          <w:sz w:val="24"/>
          <w:szCs w:val="24"/>
        </w:rPr>
        <w:t xml:space="preserve"> </w:t>
      </w:r>
      <w:r w:rsidRPr="00815FC1">
        <w:rPr>
          <w:rFonts w:ascii="Times New Roman" w:hAnsi="Times New Roman" w:cs="Times New Roman"/>
          <w:sz w:val="24"/>
          <w:szCs w:val="24"/>
          <w:lang w:val="en-US"/>
        </w:rPr>
        <w:t>Khoản 2 Điều 83 Luật Nhà ở 2023</w:t>
      </w:r>
      <w:r w:rsidR="00ED2DA6">
        <w:rPr>
          <w:rFonts w:ascii="Times New Roman" w:hAnsi="Times New Roman" w:cs="Times New Roman"/>
          <w:sz w:val="24"/>
          <w:szCs w:val="24"/>
          <w:lang w:val="en-US"/>
        </w:rPr>
        <w:t xml:space="preserve"> </w:t>
      </w:r>
      <w:r w:rsidR="00ED2DA6" w:rsidRPr="00ED2DA6">
        <w:rPr>
          <w:rFonts w:ascii="Times New Roman" w:hAnsi="Times New Roman" w:cs="Times New Roman"/>
          <w:color w:val="7030A0"/>
          <w:sz w:val="24"/>
          <w:szCs w:val="24"/>
          <w:lang w:val="en-US"/>
        </w:rPr>
        <w:t xml:space="preserve">(Trích: </w:t>
      </w:r>
      <w:bookmarkStart w:id="8" w:name="khoan_2_83"/>
      <w:r w:rsidR="00ED2DA6" w:rsidRPr="00ED2DA6">
        <w:rPr>
          <w:rFonts w:ascii="Times New Roman" w:hAnsi="Times New Roman" w:cs="Times New Roman"/>
          <w:i/>
          <w:iCs/>
          <w:color w:val="7030A0"/>
          <w:sz w:val="24"/>
          <w:szCs w:val="24"/>
          <w:lang w:val="en-US"/>
        </w:rPr>
        <w:t>“</w:t>
      </w:r>
      <w:r w:rsidR="00ED2DA6" w:rsidRPr="00ED2DA6">
        <w:rPr>
          <w:rFonts w:ascii="Times New Roman" w:hAnsi="Times New Roman" w:cs="Times New Roman"/>
          <w:i/>
          <w:iCs/>
          <w:color w:val="7030A0"/>
          <w:sz w:val="24"/>
          <w:szCs w:val="24"/>
          <w:shd w:val="clear" w:color="auto" w:fill="FFFFFF"/>
        </w:rPr>
        <w:t>2. Tại các đô thị loại đặc biệt, loại I, loại II và loại III, căn cứ quy định của Chính phủ, Ủy ban nhân dân cấp tỉnh quyết định việc chủ đầu tư dự án đầu tư xây dựng nhà ở thương mại phải dành một phần diện tích đất ở trong dự án đã đầu tư xây dựng hệ thống hạ tầng kỹ thuật để xây dựng nhà ở xã hội hoặc bố trí quỹ đất nhà ở xã hội đã đầu tư xây dựng hệ thống hạ tầng kỹ thuật ở vị trí khác ngoài phạm vi dự án đầu tư xây dựng nhà ở thương mại tại đô thị đó hoặc đóng tiền tương đương giá trị quỹ đất đã đầu tư xây dựng hệ thống hạ tầng kỹ thuật để xây dựng nhà ở xã hội.</w:t>
      </w:r>
      <w:bookmarkEnd w:id="8"/>
      <w:r w:rsidR="00ED2DA6" w:rsidRPr="00ED2DA6">
        <w:rPr>
          <w:rFonts w:ascii="Times New Roman" w:hAnsi="Times New Roman" w:cs="Times New Roman"/>
          <w:i/>
          <w:iCs/>
          <w:color w:val="7030A0"/>
          <w:sz w:val="24"/>
          <w:szCs w:val="24"/>
          <w:shd w:val="clear" w:color="auto" w:fill="FFFFFF"/>
          <w:lang w:val="en-US"/>
        </w:rPr>
        <w:t>”)</w:t>
      </w:r>
    </w:p>
  </w:footnote>
  <w:footnote w:id="9">
    <w:p w14:paraId="6D2069B9" w14:textId="77777777" w:rsidR="00B5009A" w:rsidRPr="00815FC1" w:rsidRDefault="00B5009A" w:rsidP="0060266B">
      <w:pPr>
        <w:pStyle w:val="FootnoteText"/>
        <w:jc w:val="both"/>
        <w:rPr>
          <w:rFonts w:ascii="Times New Roman" w:hAnsi="Times New Roman" w:cs="Times New Roman"/>
          <w:sz w:val="24"/>
          <w:szCs w:val="24"/>
          <w:lang w:val="en-US"/>
        </w:rPr>
      </w:pPr>
      <w:r w:rsidRPr="00815FC1">
        <w:rPr>
          <w:rStyle w:val="FootnoteReference"/>
          <w:rFonts w:ascii="Times New Roman" w:hAnsi="Times New Roman" w:cs="Times New Roman"/>
          <w:sz w:val="24"/>
          <w:szCs w:val="24"/>
        </w:rPr>
        <w:footnoteRef/>
      </w:r>
      <w:r w:rsidRPr="00815FC1">
        <w:rPr>
          <w:rFonts w:ascii="Times New Roman" w:hAnsi="Times New Roman" w:cs="Times New Roman"/>
          <w:sz w:val="24"/>
          <w:szCs w:val="24"/>
        </w:rPr>
        <w:t xml:space="preserve"> </w:t>
      </w:r>
      <w:r w:rsidRPr="00815FC1">
        <w:rPr>
          <w:rFonts w:ascii="Times New Roman" w:hAnsi="Times New Roman" w:cs="Times New Roman"/>
          <w:sz w:val="24"/>
          <w:szCs w:val="24"/>
          <w:lang w:val="en-US"/>
        </w:rPr>
        <w:t>Quy định bổ sung đối với</w:t>
      </w:r>
      <w:r w:rsidR="00D47FF3" w:rsidRPr="00815FC1">
        <w:rPr>
          <w:rFonts w:ascii="Times New Roman" w:hAnsi="Times New Roman" w:cs="Times New Roman"/>
          <w:sz w:val="24"/>
          <w:szCs w:val="24"/>
          <w:lang w:val="en-US"/>
        </w:rPr>
        <w:t xml:space="preserve"> </w:t>
      </w:r>
      <w:r w:rsidR="00452035" w:rsidRPr="00815FC1">
        <w:rPr>
          <w:rFonts w:ascii="Times New Roman" w:hAnsi="Times New Roman" w:cs="Times New Roman"/>
          <w:sz w:val="24"/>
          <w:szCs w:val="24"/>
          <w:lang w:val="en-US"/>
        </w:rPr>
        <w:t>các dự án có quy mô từ 10 héc ta trở lên thuộc khu vực nằm trong ranh giới đồ án quy hoạch được cấp có thẩm quyền phê duyệt được phát triển là đô thị loại đặc biệt, loại I, loại II và loại III</w:t>
      </w:r>
      <w:r w:rsidRPr="00815FC1">
        <w:rPr>
          <w:rFonts w:ascii="Times New Roman" w:hAnsi="Times New Roman" w:cs="Times New Roman"/>
          <w:sz w:val="24"/>
          <w:szCs w:val="24"/>
          <w:lang w:val="en-US"/>
        </w:rPr>
        <w:t>.</w:t>
      </w:r>
    </w:p>
  </w:footnote>
  <w:footnote w:id="10">
    <w:p w14:paraId="6D2069BA" w14:textId="77777777" w:rsidR="00F7663D" w:rsidRPr="00815FC1" w:rsidRDefault="00F7663D">
      <w:pPr>
        <w:pStyle w:val="FootnoteText"/>
        <w:rPr>
          <w:rFonts w:ascii="Times New Roman" w:hAnsi="Times New Roman" w:cs="Times New Roman"/>
          <w:sz w:val="24"/>
          <w:szCs w:val="24"/>
          <w:lang w:val="en-US"/>
        </w:rPr>
      </w:pPr>
      <w:r w:rsidRPr="00815FC1">
        <w:rPr>
          <w:rStyle w:val="FootnoteReference"/>
          <w:rFonts w:ascii="Times New Roman" w:hAnsi="Times New Roman" w:cs="Times New Roman"/>
          <w:sz w:val="24"/>
          <w:szCs w:val="24"/>
        </w:rPr>
        <w:footnoteRef/>
      </w:r>
      <w:r w:rsidRPr="00815FC1">
        <w:rPr>
          <w:rFonts w:ascii="Times New Roman" w:hAnsi="Times New Roman" w:cs="Times New Roman"/>
          <w:sz w:val="24"/>
          <w:szCs w:val="24"/>
        </w:rPr>
        <w:t xml:space="preserve"> </w:t>
      </w:r>
      <w:r w:rsidRPr="00815FC1">
        <w:rPr>
          <w:rFonts w:ascii="Times New Roman" w:hAnsi="Times New Roman" w:cs="Times New Roman"/>
          <w:sz w:val="24"/>
          <w:szCs w:val="24"/>
          <w:lang w:val="en-US"/>
        </w:rPr>
        <w:t xml:space="preserve">Khuyến khích </w:t>
      </w:r>
      <w:r w:rsidR="00D47E81">
        <w:rPr>
          <w:rFonts w:ascii="Times New Roman" w:hAnsi="Times New Roman" w:cs="Times New Roman"/>
          <w:sz w:val="24"/>
          <w:szCs w:val="24"/>
          <w:lang w:val="en-US"/>
        </w:rPr>
        <w:t xml:space="preserve">đối với các </w:t>
      </w:r>
      <w:r w:rsidRPr="00815FC1">
        <w:rPr>
          <w:rFonts w:ascii="Times New Roman" w:hAnsi="Times New Roman" w:cs="Times New Roman"/>
          <w:sz w:val="24"/>
          <w:szCs w:val="24"/>
          <w:lang w:val="en-US"/>
        </w:rPr>
        <w:t xml:space="preserve">khu vực còn lại </w:t>
      </w:r>
    </w:p>
  </w:footnote>
  <w:footnote w:id="11">
    <w:p w14:paraId="6D2069BB" w14:textId="77777777" w:rsidR="00815FC1" w:rsidRPr="00815FC1" w:rsidRDefault="00815FC1">
      <w:pPr>
        <w:pStyle w:val="FootnoteText"/>
        <w:rPr>
          <w:rFonts w:ascii="Times New Roman" w:hAnsi="Times New Roman" w:cs="Times New Roman"/>
          <w:sz w:val="24"/>
          <w:szCs w:val="24"/>
          <w:lang w:val="en-US"/>
        </w:rPr>
      </w:pPr>
      <w:r w:rsidRPr="00815FC1">
        <w:rPr>
          <w:rStyle w:val="FootnoteReference"/>
          <w:rFonts w:ascii="Times New Roman" w:hAnsi="Times New Roman" w:cs="Times New Roman"/>
          <w:sz w:val="24"/>
          <w:szCs w:val="24"/>
        </w:rPr>
        <w:footnoteRef/>
      </w:r>
      <w:r w:rsidRPr="00815FC1">
        <w:rPr>
          <w:rFonts w:ascii="Times New Roman" w:hAnsi="Times New Roman" w:cs="Times New Roman"/>
          <w:sz w:val="24"/>
          <w:szCs w:val="24"/>
        </w:rPr>
        <w:t xml:space="preserve"> </w:t>
      </w:r>
      <w:r w:rsidRPr="00815FC1">
        <w:rPr>
          <w:rFonts w:ascii="Times New Roman" w:hAnsi="Times New Roman" w:cs="Times New Roman"/>
          <w:sz w:val="24"/>
          <w:szCs w:val="24"/>
          <w:lang w:val="en-US"/>
        </w:rPr>
        <w:t>Điểm c Khoản 1 Điều 120 Luật Nhà ở</w:t>
      </w:r>
      <w:r w:rsidR="00F221C5">
        <w:rPr>
          <w:rFonts w:ascii="Times New Roman" w:hAnsi="Times New Roman" w:cs="Times New Roman"/>
          <w:sz w:val="24"/>
          <w:szCs w:val="24"/>
          <w:lang w:val="en-US"/>
        </w:rPr>
        <w:t>.</w:t>
      </w:r>
    </w:p>
  </w:footnote>
  <w:footnote w:id="12">
    <w:p w14:paraId="6D2069BC" w14:textId="77777777" w:rsidR="00815FC1" w:rsidRPr="00815FC1" w:rsidRDefault="00815FC1">
      <w:pPr>
        <w:pStyle w:val="FootnoteText"/>
        <w:rPr>
          <w:lang w:val="en-US"/>
        </w:rPr>
      </w:pPr>
      <w:r w:rsidRPr="00815FC1">
        <w:rPr>
          <w:rStyle w:val="FootnoteReference"/>
          <w:rFonts w:ascii="Times New Roman" w:hAnsi="Times New Roman" w:cs="Times New Roman"/>
          <w:sz w:val="24"/>
          <w:szCs w:val="24"/>
        </w:rPr>
        <w:footnoteRef/>
      </w:r>
      <w:r w:rsidRPr="00815FC1">
        <w:rPr>
          <w:rFonts w:ascii="Times New Roman" w:hAnsi="Times New Roman" w:cs="Times New Roman"/>
          <w:sz w:val="24"/>
          <w:szCs w:val="24"/>
        </w:rPr>
        <w:t xml:space="preserve"> </w:t>
      </w:r>
      <w:r w:rsidRPr="00815FC1">
        <w:rPr>
          <w:rFonts w:ascii="Times New Roman" w:hAnsi="Times New Roman" w:cs="Times New Roman"/>
          <w:sz w:val="24"/>
          <w:szCs w:val="24"/>
          <w:lang w:val="en-US"/>
        </w:rPr>
        <w:t>Điểm b Khoản 1 Điều 120 Luật Nhà ở</w:t>
      </w:r>
      <w:r w:rsidR="00F221C5">
        <w:rPr>
          <w:rFonts w:ascii="Times New Roman" w:hAnsi="Times New Roman" w:cs="Times New Roman"/>
          <w:sz w:val="24"/>
          <w:szCs w:val="24"/>
          <w:lang w:val="en-US"/>
        </w:rPr>
        <w:t>.</w:t>
      </w:r>
    </w:p>
  </w:footnote>
  <w:footnote w:id="13">
    <w:p w14:paraId="6D2069BD" w14:textId="77777777" w:rsidR="004A11FF" w:rsidRDefault="004A11FF" w:rsidP="003604DB">
      <w:pPr>
        <w:pStyle w:val="FootnoteText"/>
        <w:jc w:val="both"/>
        <w:rPr>
          <w:rFonts w:ascii="Times New Roman" w:hAnsi="Times New Roman" w:cs="Times New Roman"/>
          <w:sz w:val="24"/>
          <w:szCs w:val="24"/>
          <w:lang w:val="en-US"/>
        </w:rPr>
      </w:pPr>
      <w:r>
        <w:rPr>
          <w:rStyle w:val="FootnoteReference"/>
        </w:rPr>
        <w:footnoteRef/>
      </w:r>
      <w:r>
        <w:t xml:space="preserve"> </w:t>
      </w:r>
      <w:r w:rsidRPr="00815FC1">
        <w:rPr>
          <w:rFonts w:ascii="Times New Roman" w:hAnsi="Times New Roman" w:cs="Times New Roman"/>
          <w:sz w:val="24"/>
          <w:szCs w:val="24"/>
          <w:lang w:val="en-US"/>
        </w:rPr>
        <w:t xml:space="preserve">Điểm </w:t>
      </w:r>
      <w:r>
        <w:rPr>
          <w:rFonts w:ascii="Times New Roman" w:hAnsi="Times New Roman" w:cs="Times New Roman"/>
          <w:sz w:val="24"/>
          <w:szCs w:val="24"/>
          <w:lang w:val="en-US"/>
        </w:rPr>
        <w:t>a</w:t>
      </w:r>
      <w:r w:rsidRPr="00815FC1">
        <w:rPr>
          <w:rFonts w:ascii="Times New Roman" w:hAnsi="Times New Roman" w:cs="Times New Roman"/>
          <w:sz w:val="24"/>
          <w:szCs w:val="24"/>
          <w:lang w:val="en-US"/>
        </w:rPr>
        <w:t xml:space="preserve"> Khoản 1 Điều 120 Luật Nhà ở</w:t>
      </w:r>
      <w:r w:rsidR="00F221C5">
        <w:rPr>
          <w:rFonts w:ascii="Times New Roman" w:hAnsi="Times New Roman" w:cs="Times New Roman"/>
          <w:sz w:val="24"/>
          <w:szCs w:val="24"/>
          <w:lang w:val="en-US"/>
        </w:rPr>
        <w:t xml:space="preserve">: Hiện nay trên địa bàn tỉnh còn một số nhà ở không xác định được chủ sở hữu (do chủ sở hữu đã di tản ra nước ngoài hoặc </w:t>
      </w:r>
      <w:r w:rsidR="003604DB">
        <w:rPr>
          <w:rFonts w:ascii="Times New Roman" w:hAnsi="Times New Roman" w:cs="Times New Roman"/>
          <w:sz w:val="24"/>
          <w:szCs w:val="24"/>
          <w:lang w:val="en-US"/>
        </w:rPr>
        <w:t xml:space="preserve">đã </w:t>
      </w:r>
      <w:r w:rsidR="00F221C5">
        <w:rPr>
          <w:rFonts w:ascii="Times New Roman" w:hAnsi="Times New Roman" w:cs="Times New Roman"/>
          <w:sz w:val="24"/>
          <w:szCs w:val="24"/>
          <w:lang w:val="en-US"/>
        </w:rPr>
        <w:t>mất tích…)</w:t>
      </w:r>
      <w:r w:rsidR="00BB6833">
        <w:rPr>
          <w:rFonts w:ascii="Times New Roman" w:hAnsi="Times New Roman" w:cs="Times New Roman"/>
          <w:sz w:val="24"/>
          <w:szCs w:val="24"/>
          <w:lang w:val="en-US"/>
        </w:rPr>
        <w:t xml:space="preserve">, người </w:t>
      </w:r>
      <w:r w:rsidR="008B4440">
        <w:rPr>
          <w:rFonts w:ascii="Times New Roman" w:hAnsi="Times New Roman" w:cs="Times New Roman"/>
          <w:sz w:val="24"/>
          <w:szCs w:val="24"/>
          <w:lang w:val="en-US"/>
        </w:rPr>
        <w:t>sử dụng hiện nay</w:t>
      </w:r>
      <w:r w:rsidR="00BB6833">
        <w:rPr>
          <w:rFonts w:ascii="Times New Roman" w:hAnsi="Times New Roman" w:cs="Times New Roman"/>
          <w:sz w:val="24"/>
          <w:szCs w:val="24"/>
          <w:lang w:val="en-US"/>
        </w:rPr>
        <w:t xml:space="preserve"> không có giấy tờ </w:t>
      </w:r>
      <w:r w:rsidR="008B4440">
        <w:rPr>
          <w:rFonts w:ascii="Times New Roman" w:hAnsi="Times New Roman" w:cs="Times New Roman"/>
          <w:sz w:val="24"/>
          <w:szCs w:val="24"/>
          <w:lang w:val="en-US"/>
        </w:rPr>
        <w:t>về tạo lập nhà ở hợp pháp</w:t>
      </w:r>
      <w:r w:rsidR="00BB6833">
        <w:rPr>
          <w:rFonts w:ascii="Times New Roman" w:hAnsi="Times New Roman" w:cs="Times New Roman"/>
          <w:sz w:val="24"/>
          <w:szCs w:val="24"/>
          <w:lang w:val="en-US"/>
        </w:rPr>
        <w:t>;</w:t>
      </w:r>
      <w:r w:rsidR="00F221C5">
        <w:rPr>
          <w:rFonts w:ascii="Times New Roman" w:hAnsi="Times New Roman" w:cs="Times New Roman"/>
          <w:sz w:val="24"/>
          <w:szCs w:val="24"/>
          <w:lang w:val="en-US"/>
        </w:rPr>
        <w:t xml:space="preserve"> quỹ nhà này hiện không </w:t>
      </w:r>
      <w:r w:rsidR="003604DB">
        <w:rPr>
          <w:rFonts w:ascii="Times New Roman" w:hAnsi="Times New Roman" w:cs="Times New Roman"/>
          <w:sz w:val="24"/>
          <w:szCs w:val="24"/>
          <w:lang w:val="en-US"/>
        </w:rPr>
        <w:t>có hồ sơ để</w:t>
      </w:r>
      <w:r w:rsidR="00F221C5">
        <w:rPr>
          <w:rFonts w:ascii="Times New Roman" w:hAnsi="Times New Roman" w:cs="Times New Roman"/>
          <w:sz w:val="24"/>
          <w:szCs w:val="24"/>
          <w:lang w:val="en-US"/>
        </w:rPr>
        <w:t xml:space="preserve"> quản lý</w:t>
      </w:r>
      <w:r w:rsidR="003604DB">
        <w:rPr>
          <w:rFonts w:ascii="Times New Roman" w:hAnsi="Times New Roman" w:cs="Times New Roman"/>
          <w:sz w:val="24"/>
          <w:szCs w:val="24"/>
          <w:lang w:val="en-US"/>
        </w:rPr>
        <w:t xml:space="preserve"> theo quy định. Việc giao UBND cấp huyện thực hiện rà soát, </w:t>
      </w:r>
      <w:r w:rsidR="00AB3C79">
        <w:rPr>
          <w:rFonts w:ascii="Times New Roman" w:hAnsi="Times New Roman" w:cs="Times New Roman"/>
          <w:sz w:val="24"/>
          <w:szCs w:val="24"/>
          <w:lang w:val="en-US"/>
        </w:rPr>
        <w:t xml:space="preserve">lập </w:t>
      </w:r>
      <w:r w:rsidR="003604DB">
        <w:rPr>
          <w:rFonts w:ascii="Times New Roman" w:hAnsi="Times New Roman" w:cs="Times New Roman"/>
          <w:sz w:val="24"/>
          <w:szCs w:val="24"/>
          <w:lang w:val="en-US"/>
        </w:rPr>
        <w:t xml:space="preserve">hồ sơ để xác lập </w:t>
      </w:r>
      <w:r w:rsidR="00516A42">
        <w:rPr>
          <w:rFonts w:ascii="Times New Roman" w:hAnsi="Times New Roman" w:cs="Times New Roman"/>
          <w:sz w:val="24"/>
          <w:szCs w:val="24"/>
          <w:lang w:val="en-US"/>
        </w:rPr>
        <w:t xml:space="preserve">quyền </w:t>
      </w:r>
      <w:r w:rsidR="003604DB">
        <w:rPr>
          <w:rFonts w:ascii="Times New Roman" w:hAnsi="Times New Roman" w:cs="Times New Roman"/>
          <w:sz w:val="24"/>
          <w:szCs w:val="24"/>
          <w:lang w:val="en-US"/>
        </w:rPr>
        <w:t>sở hữu và quản lý đối với</w:t>
      </w:r>
      <w:r w:rsidR="00516A42">
        <w:rPr>
          <w:rFonts w:ascii="Times New Roman" w:hAnsi="Times New Roman" w:cs="Times New Roman"/>
          <w:sz w:val="24"/>
          <w:szCs w:val="24"/>
          <w:lang w:val="en-US"/>
        </w:rPr>
        <w:t xml:space="preserve"> quỹ nhà ở này là hợp lý.</w:t>
      </w:r>
    </w:p>
    <w:p w14:paraId="0D08EBA9" w14:textId="4B770775" w:rsidR="00EF7B39" w:rsidRPr="00EF7B39" w:rsidRDefault="00EF7B39" w:rsidP="00D80850">
      <w:pPr>
        <w:pStyle w:val="NormalWeb"/>
        <w:shd w:val="clear" w:color="auto" w:fill="FFFFFF"/>
        <w:spacing w:before="0" w:beforeAutospacing="0" w:after="0" w:afterAutospacing="0"/>
        <w:jc w:val="both"/>
        <w:rPr>
          <w:i/>
          <w:iCs/>
          <w:color w:val="7030A0"/>
        </w:rPr>
      </w:pPr>
      <w:r>
        <w:rPr>
          <w:color w:val="7030A0"/>
        </w:rPr>
        <w:t xml:space="preserve">(Trích khoản 1 Điều 120: </w:t>
      </w:r>
      <w:r w:rsidRPr="00EF7B39">
        <w:rPr>
          <w:i/>
          <w:iCs/>
          <w:color w:val="7030A0"/>
        </w:rPr>
        <w:t>1. Tổ chức, cá nhân lưu trữ hồ sơ nhà ở được quy định như sau:</w:t>
      </w:r>
    </w:p>
    <w:p w14:paraId="2A45760E" w14:textId="77777777" w:rsidR="00EF7B39" w:rsidRPr="00EF7B39" w:rsidRDefault="00EF7B39" w:rsidP="00D80850">
      <w:pPr>
        <w:pStyle w:val="NormalWeb"/>
        <w:shd w:val="clear" w:color="auto" w:fill="FFFFFF"/>
        <w:spacing w:before="0" w:beforeAutospacing="0" w:after="0" w:afterAutospacing="0"/>
        <w:jc w:val="both"/>
        <w:rPr>
          <w:i/>
          <w:iCs/>
          <w:color w:val="7030A0"/>
        </w:rPr>
      </w:pPr>
      <w:r w:rsidRPr="00EF7B39">
        <w:rPr>
          <w:i/>
          <w:iCs/>
          <w:color w:val="7030A0"/>
        </w:rPr>
        <w:t>a) Chủ sở hữu nhà ở hoặc người đang sử dụng nhà ở nếu chưa xác định được chủ sở hữu, tổ chức được giao quản lý nhà ở thuộc tài sản công có trách nhiệm lưu trữ hồ sơ nhà ở; đối với nhà chung cư thì việc bàn giao, lưu trữ, quản lý hồ sơ thực hiện theo Quy chế quản lý, sử dụng nhà chung cư;</w:t>
      </w:r>
    </w:p>
    <w:p w14:paraId="45CED1C0" w14:textId="77777777" w:rsidR="00EF7B39" w:rsidRPr="00EF7B39" w:rsidRDefault="00EF7B39" w:rsidP="00D80850">
      <w:pPr>
        <w:pStyle w:val="NormalWeb"/>
        <w:shd w:val="clear" w:color="auto" w:fill="FFFFFF"/>
        <w:spacing w:before="0" w:beforeAutospacing="0" w:after="0" w:afterAutospacing="0"/>
        <w:jc w:val="both"/>
        <w:rPr>
          <w:i/>
          <w:iCs/>
          <w:color w:val="7030A0"/>
        </w:rPr>
      </w:pPr>
      <w:r w:rsidRPr="00EF7B39">
        <w:rPr>
          <w:i/>
          <w:iCs/>
          <w:color w:val="7030A0"/>
        </w:rPr>
        <w:t>b) Cơ quan quản lý nhà ở cấp huyện có trách nhiệm lưu trữ hồ sơ nhà ở của hộ gia đình, cá nhân trong nước, người Việt Nam định cư ở nước ngoài trên địa bàn;</w:t>
      </w:r>
    </w:p>
    <w:p w14:paraId="2A518459" w14:textId="2D9BC23A" w:rsidR="00EF7B39" w:rsidRPr="00EF7B39" w:rsidRDefault="00EF7B39" w:rsidP="00D80850">
      <w:pPr>
        <w:pStyle w:val="NormalWeb"/>
        <w:shd w:val="clear" w:color="auto" w:fill="FFFFFF"/>
        <w:spacing w:before="0" w:beforeAutospacing="0" w:after="0" w:afterAutospacing="0"/>
        <w:jc w:val="both"/>
        <w:rPr>
          <w:i/>
          <w:iCs/>
          <w:color w:val="7030A0"/>
        </w:rPr>
      </w:pPr>
      <w:r w:rsidRPr="00EF7B39">
        <w:rPr>
          <w:i/>
          <w:iCs/>
          <w:color w:val="7030A0"/>
        </w:rPr>
        <w:t>c) Cơ quan quản lý nhà ở cấp tỉnh có trách nhiệm lưu trữ hồ sơ nhà ở của tổ chức trong nước, tổ chức nước ngoài, cá nhân nước ngoài và dự án đầu tư xây dựng nhà ở trên địa bàn.</w:t>
      </w:r>
      <w:r w:rsidR="00FA1DD2">
        <w:rPr>
          <w:i/>
          <w:iCs/>
          <w:color w:val="7030A0"/>
        </w:rPr>
        <w:t>)</w:t>
      </w:r>
    </w:p>
    <w:p w14:paraId="366C31B5" w14:textId="77777777" w:rsidR="00630E6D" w:rsidRPr="004A11FF" w:rsidRDefault="00630E6D" w:rsidP="003604DB">
      <w:pPr>
        <w:pStyle w:val="FootnoteText"/>
        <w:jc w:val="both"/>
        <w:rPr>
          <w:lang w:val="en-US"/>
        </w:rPr>
      </w:pPr>
    </w:p>
  </w:footnote>
  <w:footnote w:id="14">
    <w:p w14:paraId="14CB7D06" w14:textId="77777777" w:rsidR="00F70229" w:rsidRPr="00F70229" w:rsidRDefault="00EC48EB" w:rsidP="00F70229">
      <w:pPr>
        <w:pStyle w:val="NormalWeb"/>
        <w:shd w:val="clear" w:color="auto" w:fill="FFFFFF"/>
        <w:spacing w:before="0" w:beforeAutospacing="0" w:after="0" w:afterAutospacing="0"/>
        <w:jc w:val="both"/>
        <w:rPr>
          <w:i/>
          <w:iCs/>
          <w:color w:val="7030A0"/>
        </w:rPr>
      </w:pPr>
      <w:r w:rsidRPr="00186C4C">
        <w:rPr>
          <w:rStyle w:val="FootnoteReference"/>
        </w:rPr>
        <w:footnoteRef/>
      </w:r>
      <w:r w:rsidRPr="00186C4C">
        <w:t xml:space="preserve"> Khoản 3 Điều 13 Nghị định về Quản lý và phát triển nhà ở xã hội</w:t>
      </w:r>
      <w:r w:rsidR="00715A36">
        <w:t xml:space="preserve"> </w:t>
      </w:r>
      <w:r w:rsidR="00715A36" w:rsidRPr="00F70229">
        <w:rPr>
          <w:color w:val="7030A0"/>
        </w:rPr>
        <w:t xml:space="preserve">(Trích: </w:t>
      </w:r>
      <w:r w:rsidR="00715A36" w:rsidRPr="00F70229">
        <w:rPr>
          <w:i/>
          <w:iCs/>
          <w:color w:val="7030A0"/>
        </w:rPr>
        <w:t>“</w:t>
      </w:r>
      <w:r w:rsidR="00F70229" w:rsidRPr="00F70229">
        <w:rPr>
          <w:i/>
          <w:iCs/>
          <w:color w:val="7030A0"/>
          <w:lang w:val="en-GB"/>
        </w:rPr>
        <w:t>3. Việc kinh doanh mua bán, cho thuê mua nhà ở xã hội, nhà ở cho lực lượng vũ trang nhân dân hình thành trong tương lai của dự án được thực hiện theo </w:t>
      </w:r>
      <w:bookmarkStart w:id="9" w:name="dc_83"/>
      <w:r w:rsidR="00F70229" w:rsidRPr="00F70229">
        <w:rPr>
          <w:i/>
          <w:iCs/>
          <w:color w:val="7030A0"/>
          <w:lang w:val="en-GB"/>
        </w:rPr>
        <w:t>Điều 88 của Luật Nhà ở</w:t>
      </w:r>
      <w:bookmarkEnd w:id="9"/>
      <w:r w:rsidR="00F70229" w:rsidRPr="00F70229">
        <w:rPr>
          <w:i/>
          <w:iCs/>
          <w:color w:val="7030A0"/>
          <w:lang w:val="en-GB"/>
        </w:rPr>
        <w:t>. Việc kinh doanh mua bán, cho thuê nhà ở thương mại hình thành trong tương lai (nếu có) trong phạm vi dự án thực hiện theo quy định của pháp luật về nhà ở, pháp luật về kinh doanh bất động sản.</w:t>
      </w:r>
    </w:p>
    <w:p w14:paraId="5D880115" w14:textId="77777777" w:rsidR="00F70229" w:rsidRPr="00F70229" w:rsidRDefault="00F70229" w:rsidP="00F70229">
      <w:pPr>
        <w:pStyle w:val="NormalWeb"/>
        <w:shd w:val="clear" w:color="auto" w:fill="FFFFFF"/>
        <w:spacing w:before="0" w:beforeAutospacing="0" w:after="0" w:afterAutospacing="0"/>
        <w:jc w:val="both"/>
        <w:rPr>
          <w:i/>
          <w:iCs/>
          <w:color w:val="7030A0"/>
        </w:rPr>
      </w:pPr>
      <w:r w:rsidRPr="00F70229">
        <w:rPr>
          <w:i/>
          <w:iCs/>
          <w:color w:val="7030A0"/>
          <w:lang w:val="en-GB"/>
        </w:rPr>
        <w:t>Sau khi nhà ở, công trình xây dựng khác của dự án đầu tư xây dựng nhà ở đủ điều kiện được đưa vào kinh doanh theo quy định của pháp luật về nhà ở, pháp luật về kinh doanh bất động sản thì chủ đầu tư được thực hiện việc kinh doanh sản phẩm nhà ở và công trình xây dựng khác theo quy định.</w:t>
      </w:r>
    </w:p>
    <w:p w14:paraId="459E726C" w14:textId="77777777" w:rsidR="00F70229" w:rsidRPr="00F70229" w:rsidRDefault="00F70229" w:rsidP="00F70229">
      <w:pPr>
        <w:pStyle w:val="NormalWeb"/>
        <w:shd w:val="clear" w:color="auto" w:fill="FFFFFF"/>
        <w:spacing w:before="0" w:beforeAutospacing="0" w:after="0" w:afterAutospacing="0"/>
        <w:jc w:val="both"/>
        <w:rPr>
          <w:i/>
          <w:iCs/>
          <w:color w:val="7030A0"/>
        </w:rPr>
      </w:pPr>
      <w:r w:rsidRPr="00F70229">
        <w:rPr>
          <w:i/>
          <w:iCs/>
          <w:color w:val="7030A0"/>
          <w:lang w:val="en-GB"/>
        </w:rPr>
        <w:t>Chủ đầu tư lập, trình cơ quan chuyên môn của Ủy ban nhân dân cấp tỉnh thẩm định giá bán, giá thuê mua nhà ở xã hội, nhà ở cho lực lượng vũ trang nhân dân theo quy định.</w:t>
      </w:r>
    </w:p>
    <w:p w14:paraId="6A98735F" w14:textId="77777777" w:rsidR="00F70229" w:rsidRPr="00F70229" w:rsidRDefault="00F70229" w:rsidP="00F70229">
      <w:pPr>
        <w:pStyle w:val="NormalWeb"/>
        <w:shd w:val="clear" w:color="auto" w:fill="FFFFFF"/>
        <w:spacing w:before="0" w:beforeAutospacing="0" w:after="0" w:afterAutospacing="0"/>
        <w:jc w:val="both"/>
        <w:rPr>
          <w:i/>
          <w:iCs/>
          <w:color w:val="7030A0"/>
        </w:rPr>
      </w:pPr>
      <w:r w:rsidRPr="00F70229">
        <w:rPr>
          <w:i/>
          <w:iCs/>
          <w:color w:val="7030A0"/>
          <w:lang w:val="en-GB"/>
        </w:rPr>
        <w:t>Chủ đầu tư dự án phải hoàn thành nghĩa vụ tài chính về đất đai theo quy định tại </w:t>
      </w:r>
      <w:bookmarkStart w:id="10" w:name="tc_10"/>
      <w:r w:rsidRPr="00F70229">
        <w:rPr>
          <w:i/>
          <w:iCs/>
          <w:color w:val="7030A0"/>
          <w:lang w:val="en-GB"/>
        </w:rPr>
        <w:t>khoản 2 Điều 23 của Nghị định này</w:t>
      </w:r>
      <w:bookmarkEnd w:id="10"/>
      <w:r w:rsidRPr="00F70229">
        <w:rPr>
          <w:i/>
          <w:iCs/>
          <w:color w:val="7030A0"/>
          <w:lang w:val="en-GB"/>
        </w:rPr>
        <w:t> trước khi đưa sản phẩm nhà ở thương mại vào kinh doanh (nếu có).</w:t>
      </w:r>
    </w:p>
    <w:p w14:paraId="5187E3A8" w14:textId="758EF10E" w:rsidR="00EC48EB" w:rsidRPr="00186C4C" w:rsidRDefault="00715A36" w:rsidP="00EC48EB">
      <w:pPr>
        <w:pStyle w:val="FootnoteText"/>
        <w:rPr>
          <w:rFonts w:ascii="Times New Roman" w:hAnsi="Times New Roman" w:cs="Times New Roman"/>
          <w:sz w:val="24"/>
          <w:szCs w:val="24"/>
          <w:lang w:val="en-US"/>
        </w:rPr>
      </w:pPr>
      <w:r>
        <w:rPr>
          <w:rFonts w:ascii="Times New Roman" w:hAnsi="Times New Roman" w:cs="Times New Roman"/>
          <w:sz w:val="24"/>
          <w:szCs w:val="24"/>
          <w:lang w:val="en-US"/>
        </w:rPr>
        <w:t>”</w:t>
      </w:r>
    </w:p>
  </w:footnote>
  <w:footnote w:id="15">
    <w:p w14:paraId="6D2069C0" w14:textId="1B2F3586" w:rsidR="003801AD" w:rsidRPr="002B6AA6" w:rsidRDefault="003801AD" w:rsidP="003801AD">
      <w:pPr>
        <w:pStyle w:val="FootnoteText"/>
        <w:jc w:val="both"/>
        <w:rPr>
          <w:lang w:val="en-US"/>
        </w:rPr>
      </w:pPr>
      <w:r w:rsidRPr="00186C4C">
        <w:rPr>
          <w:rStyle w:val="FootnoteReference"/>
          <w:rFonts w:ascii="Times New Roman" w:hAnsi="Times New Roman" w:cs="Times New Roman"/>
          <w:sz w:val="24"/>
          <w:szCs w:val="24"/>
        </w:rPr>
        <w:footnoteRef/>
      </w:r>
      <w:r w:rsidRPr="00186C4C">
        <w:rPr>
          <w:rFonts w:ascii="Times New Roman" w:hAnsi="Times New Roman" w:cs="Times New Roman"/>
          <w:sz w:val="24"/>
          <w:szCs w:val="24"/>
        </w:rPr>
        <w:t xml:space="preserve"> Khoản 4 Điều 38 Nghị định 11/2013/NĐ-CP, được sửa đổi tại Khoản 8 Điều 4 Nghị định số 35/2023/NĐ-CP</w:t>
      </w:r>
      <w:r w:rsidR="002B6AA6">
        <w:rPr>
          <w:rFonts w:ascii="Times New Roman" w:hAnsi="Times New Roman" w:cs="Times New Roman"/>
          <w:sz w:val="24"/>
          <w:szCs w:val="24"/>
          <w:lang w:val="en-US"/>
        </w:rPr>
        <w:t xml:space="preserve"> </w:t>
      </w:r>
      <w:r w:rsidR="002B6AA6" w:rsidRPr="00BC46EA">
        <w:rPr>
          <w:rFonts w:ascii="Times New Roman" w:hAnsi="Times New Roman" w:cs="Times New Roman"/>
          <w:color w:val="7030A0"/>
          <w:sz w:val="24"/>
          <w:szCs w:val="24"/>
          <w:lang w:val="en-US"/>
        </w:rPr>
        <w:t xml:space="preserve">(Trích: </w:t>
      </w:r>
      <w:r w:rsidR="002B6AA6" w:rsidRPr="00BC46EA">
        <w:rPr>
          <w:rFonts w:ascii="Times New Roman" w:hAnsi="Times New Roman" w:cs="Times New Roman"/>
          <w:i/>
          <w:iCs/>
          <w:color w:val="7030A0"/>
          <w:sz w:val="24"/>
          <w:szCs w:val="24"/>
          <w:lang w:val="en-US"/>
        </w:rPr>
        <w:t>“</w:t>
      </w:r>
      <w:bookmarkStart w:id="11" w:name="khoan_8_3a"/>
      <w:r w:rsidR="002B6AA6" w:rsidRPr="00BC46EA">
        <w:rPr>
          <w:rFonts w:ascii="Times New Roman" w:hAnsi="Times New Roman" w:cs="Times New Roman"/>
          <w:i/>
          <w:iCs/>
          <w:color w:val="7030A0"/>
          <w:sz w:val="24"/>
          <w:szCs w:val="24"/>
          <w:shd w:val="clear" w:color="auto" w:fill="FFFFFF"/>
        </w:rPr>
        <w:t>8. Chương trình phát triển đô thị phải được rà soát, điều chỉnh hoặc lập mới trên cơ sở kết quả rà soát, tổng hợp đánh giá việc thực hiện sau từng giai đoạn 05 năm hoặc sau khi cấp có thẩm quyền ban hành mới các mục tiêu phát triển đô thị hoặc phê duyệt các quy hoạch, chiến lược, chương trình, kế hoạch quy định tại điểm a khoản 2 Điều này.</w:t>
      </w:r>
      <w:bookmarkEnd w:id="11"/>
      <w:r w:rsidR="002B6AA6" w:rsidRPr="00BC46EA">
        <w:rPr>
          <w:rFonts w:ascii="Times New Roman" w:hAnsi="Times New Roman" w:cs="Times New Roman"/>
          <w:i/>
          <w:iCs/>
          <w:color w:val="7030A0"/>
          <w:sz w:val="24"/>
          <w:szCs w:val="24"/>
          <w:lang w:val="en-US"/>
        </w:rPr>
        <w:t>”</w:t>
      </w:r>
      <w:r w:rsidR="00BC46EA" w:rsidRPr="00BC46EA">
        <w:rPr>
          <w:rFonts w:ascii="Times New Roman" w:hAnsi="Times New Roman" w:cs="Times New Roman"/>
          <w:i/>
          <w:iCs/>
          <w:color w:val="7030A0"/>
          <w:sz w:val="24"/>
          <w:szCs w:val="24"/>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69AA" w14:textId="77777777" w:rsidR="0015721D" w:rsidRDefault="0015721D">
    <w:pPr>
      <w:pStyle w:val="Header"/>
      <w:jc w:val="center"/>
      <w:rPr>
        <w:lang w:val="en-US"/>
      </w:rPr>
    </w:pPr>
  </w:p>
  <w:p w14:paraId="6D2069AB" w14:textId="77777777" w:rsidR="0015721D" w:rsidRDefault="0015721D">
    <w:pPr>
      <w:pStyle w:val="Header"/>
      <w:jc w:val="center"/>
      <w:rPr>
        <w:rFonts w:ascii="Times New Roman" w:hAnsi="Times New Roman" w:cs="Times New Roman"/>
        <w:sz w:val="28"/>
        <w:szCs w:val="28"/>
      </w:rPr>
    </w:pPr>
  </w:p>
  <w:p w14:paraId="6D2069AC" w14:textId="77777777" w:rsidR="0015721D" w:rsidRPr="00424F91" w:rsidRDefault="0015721D">
    <w:pPr>
      <w:pStyle w:val="Header"/>
      <w:jc w:val="center"/>
      <w:rPr>
        <w:rFonts w:ascii="Times New Roman" w:hAnsi="Times New Roman" w:cs="Times New Roman"/>
        <w:sz w:val="28"/>
        <w:szCs w:val="28"/>
      </w:rPr>
    </w:pPr>
    <w:r w:rsidRPr="00424F91">
      <w:rPr>
        <w:rFonts w:ascii="Times New Roman" w:hAnsi="Times New Roman" w:cs="Times New Roman"/>
        <w:sz w:val="28"/>
        <w:szCs w:val="28"/>
      </w:rPr>
      <w:fldChar w:fldCharType="begin"/>
    </w:r>
    <w:r w:rsidRPr="00424F91">
      <w:rPr>
        <w:rFonts w:ascii="Times New Roman" w:hAnsi="Times New Roman" w:cs="Times New Roman"/>
        <w:sz w:val="28"/>
        <w:szCs w:val="28"/>
      </w:rPr>
      <w:instrText xml:space="preserve"> PAGE   \* MERGEFORMAT </w:instrText>
    </w:r>
    <w:r w:rsidRPr="00424F91">
      <w:rPr>
        <w:rFonts w:ascii="Times New Roman" w:hAnsi="Times New Roman" w:cs="Times New Roman"/>
        <w:sz w:val="28"/>
        <w:szCs w:val="28"/>
      </w:rPr>
      <w:fldChar w:fldCharType="separate"/>
    </w:r>
    <w:r w:rsidR="005F3143">
      <w:rPr>
        <w:rFonts w:ascii="Times New Roman" w:hAnsi="Times New Roman" w:cs="Times New Roman"/>
        <w:noProof/>
        <w:sz w:val="28"/>
        <w:szCs w:val="28"/>
      </w:rPr>
      <w:t>12</w:t>
    </w:r>
    <w:r w:rsidRPr="00424F91">
      <w:rPr>
        <w:rFonts w:ascii="Times New Roman" w:hAnsi="Times New Roman" w:cs="Times New Roman"/>
        <w:sz w:val="28"/>
        <w:szCs w:val="28"/>
      </w:rPr>
      <w:fldChar w:fldCharType="end"/>
    </w:r>
  </w:p>
  <w:p w14:paraId="6D2069AD" w14:textId="77777777" w:rsidR="0015721D" w:rsidRDefault="00157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69AE" w14:textId="77777777" w:rsidR="0015721D" w:rsidRDefault="0015721D">
    <w:pPr>
      <w:pStyle w:val="Header"/>
      <w:jc w:val="center"/>
    </w:pPr>
  </w:p>
  <w:p w14:paraId="6D2069AF" w14:textId="77777777" w:rsidR="0015721D" w:rsidRDefault="0015721D">
    <w:pPr>
      <w:pStyle w:val="Header"/>
      <w:jc w:val="center"/>
    </w:pPr>
  </w:p>
  <w:p w14:paraId="6D2069B0" w14:textId="77777777" w:rsidR="0015721D" w:rsidRDefault="00157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15:restartNumberingAfterBreak="0">
    <w:nsid w:val="0000000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FFFFFFFF"/>
    <w:lvl w:ilvl="0">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1F"/>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21"/>
    <w:multiLevelType w:val="multilevel"/>
    <w:tmpl w:val="FFFFFFFF"/>
    <w:lvl w:ilvl="0">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23"/>
    <w:multiLevelType w:val="multilevel"/>
    <w:tmpl w:val="FFFFFFFF"/>
    <w:lvl w:ilvl="0">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25"/>
    <w:multiLevelType w:val="multilevel"/>
    <w:tmpl w:val="FFFFFFFF"/>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2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29"/>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2B"/>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2D"/>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15:restartNumberingAfterBreak="0">
    <w:nsid w:val="0000002F"/>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31"/>
    <w:multiLevelType w:val="multilevel"/>
    <w:tmpl w:val="FFFFFFFF"/>
    <w:lvl w:ilvl="0">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33"/>
    <w:multiLevelType w:val="multilevel"/>
    <w:tmpl w:val="FFFFFFFF"/>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035"/>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15:restartNumberingAfterBreak="0">
    <w:nsid w:val="00000037"/>
    <w:multiLevelType w:val="multilevel"/>
    <w:tmpl w:val="FFFFFFFF"/>
    <w:lvl w:ilvl="0">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8" w15:restartNumberingAfterBreak="0">
    <w:nsid w:val="00000039"/>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3B"/>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15:restartNumberingAfterBreak="0">
    <w:nsid w:val="0000003D"/>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0000003F"/>
    <w:multiLevelType w:val="multilevel"/>
    <w:tmpl w:val="FFFFFFFF"/>
    <w:lvl w:ilvl="0">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2" w15:restartNumberingAfterBreak="0">
    <w:nsid w:val="00000041"/>
    <w:multiLevelType w:val="multilevel"/>
    <w:tmpl w:val="FFFFFFFF"/>
    <w:lvl w:ilvl="0">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3" w15:restartNumberingAfterBreak="0">
    <w:nsid w:val="00000043"/>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4" w15:restartNumberingAfterBreak="0">
    <w:nsid w:val="00000045"/>
    <w:multiLevelType w:val="multilevel"/>
    <w:tmpl w:val="FFFFFFFF"/>
    <w:lvl w:ilvl="0">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16cid:durableId="1391153700">
    <w:abstractNumId w:val="0"/>
  </w:num>
  <w:num w:numId="2" w16cid:durableId="652489482">
    <w:abstractNumId w:val="1"/>
  </w:num>
  <w:num w:numId="3" w16cid:durableId="1625888961">
    <w:abstractNumId w:val="2"/>
  </w:num>
  <w:num w:numId="4" w16cid:durableId="903561724">
    <w:abstractNumId w:val="3"/>
  </w:num>
  <w:num w:numId="5" w16cid:durableId="1504928340">
    <w:abstractNumId w:val="4"/>
  </w:num>
  <w:num w:numId="6" w16cid:durableId="379210716">
    <w:abstractNumId w:val="5"/>
  </w:num>
  <w:num w:numId="7" w16cid:durableId="1250653040">
    <w:abstractNumId w:val="6"/>
  </w:num>
  <w:num w:numId="8" w16cid:durableId="819075910">
    <w:abstractNumId w:val="7"/>
  </w:num>
  <w:num w:numId="9" w16cid:durableId="2128113158">
    <w:abstractNumId w:val="8"/>
  </w:num>
  <w:num w:numId="10" w16cid:durableId="1990937911">
    <w:abstractNumId w:val="9"/>
  </w:num>
  <w:num w:numId="11" w16cid:durableId="980577501">
    <w:abstractNumId w:val="10"/>
  </w:num>
  <w:num w:numId="12" w16cid:durableId="157499004">
    <w:abstractNumId w:val="11"/>
  </w:num>
  <w:num w:numId="13" w16cid:durableId="1404595979">
    <w:abstractNumId w:val="12"/>
  </w:num>
  <w:num w:numId="14" w16cid:durableId="785973839">
    <w:abstractNumId w:val="13"/>
  </w:num>
  <w:num w:numId="15" w16cid:durableId="1250890187">
    <w:abstractNumId w:val="14"/>
  </w:num>
  <w:num w:numId="16" w16cid:durableId="1250847770">
    <w:abstractNumId w:val="15"/>
  </w:num>
  <w:num w:numId="17" w16cid:durableId="1517159335">
    <w:abstractNumId w:val="16"/>
  </w:num>
  <w:num w:numId="18" w16cid:durableId="1847741594">
    <w:abstractNumId w:val="17"/>
  </w:num>
  <w:num w:numId="19" w16cid:durableId="335379146">
    <w:abstractNumId w:val="18"/>
  </w:num>
  <w:num w:numId="20" w16cid:durableId="1804038290">
    <w:abstractNumId w:val="19"/>
  </w:num>
  <w:num w:numId="21" w16cid:durableId="1242257415">
    <w:abstractNumId w:val="20"/>
  </w:num>
  <w:num w:numId="22" w16cid:durableId="723528964">
    <w:abstractNumId w:val="21"/>
  </w:num>
  <w:num w:numId="23" w16cid:durableId="219561333">
    <w:abstractNumId w:val="22"/>
  </w:num>
  <w:num w:numId="24" w16cid:durableId="2101832054">
    <w:abstractNumId w:val="23"/>
  </w:num>
  <w:num w:numId="25" w16cid:durableId="95374720">
    <w:abstractNumId w:val="24"/>
  </w:num>
  <w:num w:numId="26" w16cid:durableId="2043549367">
    <w:abstractNumId w:val="25"/>
  </w:num>
  <w:num w:numId="27" w16cid:durableId="723287680">
    <w:abstractNumId w:val="26"/>
  </w:num>
  <w:num w:numId="28" w16cid:durableId="24911815">
    <w:abstractNumId w:val="27"/>
  </w:num>
  <w:num w:numId="29" w16cid:durableId="2014185303">
    <w:abstractNumId w:val="28"/>
  </w:num>
  <w:num w:numId="30" w16cid:durableId="1457721344">
    <w:abstractNumId w:val="29"/>
  </w:num>
  <w:num w:numId="31" w16cid:durableId="1928928170">
    <w:abstractNumId w:val="30"/>
  </w:num>
  <w:num w:numId="32" w16cid:durableId="1915117294">
    <w:abstractNumId w:val="31"/>
  </w:num>
  <w:num w:numId="33" w16cid:durableId="1976178819">
    <w:abstractNumId w:val="32"/>
  </w:num>
  <w:num w:numId="34" w16cid:durableId="1565333714">
    <w:abstractNumId w:val="33"/>
  </w:num>
  <w:num w:numId="35" w16cid:durableId="213039720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8AE"/>
    <w:rsid w:val="00002E8D"/>
    <w:rsid w:val="00006E27"/>
    <w:rsid w:val="00010D05"/>
    <w:rsid w:val="00012547"/>
    <w:rsid w:val="00013C33"/>
    <w:rsid w:val="00014A1A"/>
    <w:rsid w:val="00014B92"/>
    <w:rsid w:val="00016051"/>
    <w:rsid w:val="000160C0"/>
    <w:rsid w:val="0001687C"/>
    <w:rsid w:val="00017FC0"/>
    <w:rsid w:val="00021197"/>
    <w:rsid w:val="00021874"/>
    <w:rsid w:val="00023719"/>
    <w:rsid w:val="00023A61"/>
    <w:rsid w:val="00023DE0"/>
    <w:rsid w:val="000258AE"/>
    <w:rsid w:val="00026938"/>
    <w:rsid w:val="00036B96"/>
    <w:rsid w:val="000409CC"/>
    <w:rsid w:val="0004213A"/>
    <w:rsid w:val="0004216E"/>
    <w:rsid w:val="000426A4"/>
    <w:rsid w:val="000428E7"/>
    <w:rsid w:val="000431FC"/>
    <w:rsid w:val="00043CDE"/>
    <w:rsid w:val="00043E02"/>
    <w:rsid w:val="0004448F"/>
    <w:rsid w:val="00044C23"/>
    <w:rsid w:val="00046840"/>
    <w:rsid w:val="00051A85"/>
    <w:rsid w:val="00055274"/>
    <w:rsid w:val="00055BC5"/>
    <w:rsid w:val="00062304"/>
    <w:rsid w:val="00065DDD"/>
    <w:rsid w:val="00067002"/>
    <w:rsid w:val="0006722B"/>
    <w:rsid w:val="0007228B"/>
    <w:rsid w:val="000730CF"/>
    <w:rsid w:val="000804A8"/>
    <w:rsid w:val="000828ED"/>
    <w:rsid w:val="0008778D"/>
    <w:rsid w:val="00090002"/>
    <w:rsid w:val="0009114A"/>
    <w:rsid w:val="0009304C"/>
    <w:rsid w:val="000935D5"/>
    <w:rsid w:val="0009368E"/>
    <w:rsid w:val="0009609A"/>
    <w:rsid w:val="000B10F1"/>
    <w:rsid w:val="000B50C3"/>
    <w:rsid w:val="000B7344"/>
    <w:rsid w:val="000C4FEE"/>
    <w:rsid w:val="000C6044"/>
    <w:rsid w:val="000D7D26"/>
    <w:rsid w:val="000E11C1"/>
    <w:rsid w:val="000E23DB"/>
    <w:rsid w:val="000E4066"/>
    <w:rsid w:val="000E52B2"/>
    <w:rsid w:val="000E678C"/>
    <w:rsid w:val="000E75CC"/>
    <w:rsid w:val="000E793B"/>
    <w:rsid w:val="000F386C"/>
    <w:rsid w:val="000F3B49"/>
    <w:rsid w:val="000F6348"/>
    <w:rsid w:val="000F7028"/>
    <w:rsid w:val="001002E0"/>
    <w:rsid w:val="00102277"/>
    <w:rsid w:val="00103563"/>
    <w:rsid w:val="0010550D"/>
    <w:rsid w:val="00106FCC"/>
    <w:rsid w:val="00107C7B"/>
    <w:rsid w:val="00113BB1"/>
    <w:rsid w:val="00120937"/>
    <w:rsid w:val="00126C97"/>
    <w:rsid w:val="00127657"/>
    <w:rsid w:val="001360DA"/>
    <w:rsid w:val="00143BA2"/>
    <w:rsid w:val="001447B6"/>
    <w:rsid w:val="00144955"/>
    <w:rsid w:val="00145166"/>
    <w:rsid w:val="001527B0"/>
    <w:rsid w:val="00152AAB"/>
    <w:rsid w:val="00152E26"/>
    <w:rsid w:val="00154002"/>
    <w:rsid w:val="0015581F"/>
    <w:rsid w:val="00156994"/>
    <w:rsid w:val="0015721D"/>
    <w:rsid w:val="0016113E"/>
    <w:rsid w:val="001630AB"/>
    <w:rsid w:val="00164147"/>
    <w:rsid w:val="001646CC"/>
    <w:rsid w:val="001674B2"/>
    <w:rsid w:val="001715BA"/>
    <w:rsid w:val="00173A59"/>
    <w:rsid w:val="00174268"/>
    <w:rsid w:val="00186C4C"/>
    <w:rsid w:val="00193B30"/>
    <w:rsid w:val="00194279"/>
    <w:rsid w:val="001A0855"/>
    <w:rsid w:val="001A2D3A"/>
    <w:rsid w:val="001A4673"/>
    <w:rsid w:val="001A5EEA"/>
    <w:rsid w:val="001B269A"/>
    <w:rsid w:val="001B2AF7"/>
    <w:rsid w:val="001B3052"/>
    <w:rsid w:val="001B7109"/>
    <w:rsid w:val="001C0275"/>
    <w:rsid w:val="001C05FB"/>
    <w:rsid w:val="001C122F"/>
    <w:rsid w:val="001C6AA6"/>
    <w:rsid w:val="001D0650"/>
    <w:rsid w:val="001D23E6"/>
    <w:rsid w:val="001D25C9"/>
    <w:rsid w:val="001D3B6F"/>
    <w:rsid w:val="001D681D"/>
    <w:rsid w:val="001E03AC"/>
    <w:rsid w:val="001E0BBF"/>
    <w:rsid w:val="001E14F4"/>
    <w:rsid w:val="001E720D"/>
    <w:rsid w:val="001F1EDD"/>
    <w:rsid w:val="001F26FC"/>
    <w:rsid w:val="001F68E0"/>
    <w:rsid w:val="0020329C"/>
    <w:rsid w:val="0020412A"/>
    <w:rsid w:val="00207BFA"/>
    <w:rsid w:val="00211023"/>
    <w:rsid w:val="002120AE"/>
    <w:rsid w:val="00213A4E"/>
    <w:rsid w:val="00213E88"/>
    <w:rsid w:val="00221BBA"/>
    <w:rsid w:val="00230BD8"/>
    <w:rsid w:val="00232873"/>
    <w:rsid w:val="002338CE"/>
    <w:rsid w:val="00233E84"/>
    <w:rsid w:val="00233EDB"/>
    <w:rsid w:val="00235A52"/>
    <w:rsid w:val="002368A0"/>
    <w:rsid w:val="00236E8A"/>
    <w:rsid w:val="00245A11"/>
    <w:rsid w:val="00245BCE"/>
    <w:rsid w:val="00247BAE"/>
    <w:rsid w:val="00250908"/>
    <w:rsid w:val="002510AC"/>
    <w:rsid w:val="00251741"/>
    <w:rsid w:val="00251BBB"/>
    <w:rsid w:val="002529A4"/>
    <w:rsid w:val="00255B2A"/>
    <w:rsid w:val="00256518"/>
    <w:rsid w:val="002572F0"/>
    <w:rsid w:val="00260405"/>
    <w:rsid w:val="0027184B"/>
    <w:rsid w:val="002727BD"/>
    <w:rsid w:val="002739BE"/>
    <w:rsid w:val="00282F2F"/>
    <w:rsid w:val="00283B7A"/>
    <w:rsid w:val="0028792D"/>
    <w:rsid w:val="002971BC"/>
    <w:rsid w:val="002A5112"/>
    <w:rsid w:val="002A5939"/>
    <w:rsid w:val="002B021D"/>
    <w:rsid w:val="002B11E8"/>
    <w:rsid w:val="002B4BC2"/>
    <w:rsid w:val="002B6AA6"/>
    <w:rsid w:val="002C2E1F"/>
    <w:rsid w:val="002C4774"/>
    <w:rsid w:val="002C70B6"/>
    <w:rsid w:val="002D0507"/>
    <w:rsid w:val="002D50B1"/>
    <w:rsid w:val="002D5366"/>
    <w:rsid w:val="002E4039"/>
    <w:rsid w:val="002F0F37"/>
    <w:rsid w:val="002F2106"/>
    <w:rsid w:val="002F2DFB"/>
    <w:rsid w:val="0030394C"/>
    <w:rsid w:val="00303AA3"/>
    <w:rsid w:val="00304673"/>
    <w:rsid w:val="003055EE"/>
    <w:rsid w:val="00311C19"/>
    <w:rsid w:val="003127D5"/>
    <w:rsid w:val="003159D5"/>
    <w:rsid w:val="00315E9E"/>
    <w:rsid w:val="00317D08"/>
    <w:rsid w:val="003208FB"/>
    <w:rsid w:val="00321C1F"/>
    <w:rsid w:val="00340B6B"/>
    <w:rsid w:val="0034224B"/>
    <w:rsid w:val="003453AA"/>
    <w:rsid w:val="003516F1"/>
    <w:rsid w:val="00351A17"/>
    <w:rsid w:val="00353D45"/>
    <w:rsid w:val="00354FBF"/>
    <w:rsid w:val="00355697"/>
    <w:rsid w:val="00355DF5"/>
    <w:rsid w:val="0035675B"/>
    <w:rsid w:val="003604DB"/>
    <w:rsid w:val="0036096F"/>
    <w:rsid w:val="00360A73"/>
    <w:rsid w:val="00362F9A"/>
    <w:rsid w:val="003640E1"/>
    <w:rsid w:val="00366E4E"/>
    <w:rsid w:val="00372133"/>
    <w:rsid w:val="00372653"/>
    <w:rsid w:val="00373897"/>
    <w:rsid w:val="003801AD"/>
    <w:rsid w:val="00380C4F"/>
    <w:rsid w:val="0038322D"/>
    <w:rsid w:val="00383627"/>
    <w:rsid w:val="00383629"/>
    <w:rsid w:val="00383B9F"/>
    <w:rsid w:val="00384B71"/>
    <w:rsid w:val="00385947"/>
    <w:rsid w:val="0039338C"/>
    <w:rsid w:val="00394A48"/>
    <w:rsid w:val="003A10BD"/>
    <w:rsid w:val="003A248A"/>
    <w:rsid w:val="003A36E8"/>
    <w:rsid w:val="003A62E7"/>
    <w:rsid w:val="003A659B"/>
    <w:rsid w:val="003B00D1"/>
    <w:rsid w:val="003B301A"/>
    <w:rsid w:val="003B6ACE"/>
    <w:rsid w:val="003B70EF"/>
    <w:rsid w:val="003B7382"/>
    <w:rsid w:val="003C0E21"/>
    <w:rsid w:val="003C25E6"/>
    <w:rsid w:val="003C4517"/>
    <w:rsid w:val="003C5719"/>
    <w:rsid w:val="003C7107"/>
    <w:rsid w:val="003D158C"/>
    <w:rsid w:val="003D43AB"/>
    <w:rsid w:val="003D7672"/>
    <w:rsid w:val="003E3141"/>
    <w:rsid w:val="003E3D1F"/>
    <w:rsid w:val="003E6F4D"/>
    <w:rsid w:val="003E7665"/>
    <w:rsid w:val="003F1DD2"/>
    <w:rsid w:val="003F1FAD"/>
    <w:rsid w:val="003F657C"/>
    <w:rsid w:val="003F73DC"/>
    <w:rsid w:val="00400E40"/>
    <w:rsid w:val="00401EAD"/>
    <w:rsid w:val="004064E9"/>
    <w:rsid w:val="004120D0"/>
    <w:rsid w:val="00415CC3"/>
    <w:rsid w:val="00416544"/>
    <w:rsid w:val="00416EB9"/>
    <w:rsid w:val="00417589"/>
    <w:rsid w:val="00417879"/>
    <w:rsid w:val="00421677"/>
    <w:rsid w:val="00424F91"/>
    <w:rsid w:val="004278D9"/>
    <w:rsid w:val="004332FA"/>
    <w:rsid w:val="00434A18"/>
    <w:rsid w:val="00441E3D"/>
    <w:rsid w:val="00452035"/>
    <w:rsid w:val="00454B91"/>
    <w:rsid w:val="004555E4"/>
    <w:rsid w:val="00455800"/>
    <w:rsid w:val="00456DA5"/>
    <w:rsid w:val="004605E0"/>
    <w:rsid w:val="00461BA6"/>
    <w:rsid w:val="0046350F"/>
    <w:rsid w:val="004660D1"/>
    <w:rsid w:val="00466CFF"/>
    <w:rsid w:val="00467A13"/>
    <w:rsid w:val="00467CA5"/>
    <w:rsid w:val="00472081"/>
    <w:rsid w:val="00475560"/>
    <w:rsid w:val="00475B6F"/>
    <w:rsid w:val="00477545"/>
    <w:rsid w:val="00480B3B"/>
    <w:rsid w:val="0048278C"/>
    <w:rsid w:val="00482D11"/>
    <w:rsid w:val="00486CFC"/>
    <w:rsid w:val="0048787A"/>
    <w:rsid w:val="00491AA2"/>
    <w:rsid w:val="00496E39"/>
    <w:rsid w:val="0049734D"/>
    <w:rsid w:val="004A066A"/>
    <w:rsid w:val="004A11FF"/>
    <w:rsid w:val="004A30EC"/>
    <w:rsid w:val="004A4B2B"/>
    <w:rsid w:val="004B2BB5"/>
    <w:rsid w:val="004B3EBD"/>
    <w:rsid w:val="004C2EC6"/>
    <w:rsid w:val="004C3658"/>
    <w:rsid w:val="004C4B24"/>
    <w:rsid w:val="004C4E8F"/>
    <w:rsid w:val="004C7DDE"/>
    <w:rsid w:val="004D2B4E"/>
    <w:rsid w:val="004D3CA3"/>
    <w:rsid w:val="004D455F"/>
    <w:rsid w:val="004D55D2"/>
    <w:rsid w:val="004D6F19"/>
    <w:rsid w:val="004E3767"/>
    <w:rsid w:val="004E503C"/>
    <w:rsid w:val="004F0848"/>
    <w:rsid w:val="004F1A41"/>
    <w:rsid w:val="004F2694"/>
    <w:rsid w:val="0050007F"/>
    <w:rsid w:val="00503999"/>
    <w:rsid w:val="00505F47"/>
    <w:rsid w:val="00506A06"/>
    <w:rsid w:val="0051315A"/>
    <w:rsid w:val="00516A42"/>
    <w:rsid w:val="00523336"/>
    <w:rsid w:val="00533728"/>
    <w:rsid w:val="00533EB2"/>
    <w:rsid w:val="00540A7B"/>
    <w:rsid w:val="00541036"/>
    <w:rsid w:val="00541114"/>
    <w:rsid w:val="00543387"/>
    <w:rsid w:val="00546D75"/>
    <w:rsid w:val="005475DC"/>
    <w:rsid w:val="00547709"/>
    <w:rsid w:val="0055030C"/>
    <w:rsid w:val="00551525"/>
    <w:rsid w:val="00553F07"/>
    <w:rsid w:val="00555030"/>
    <w:rsid w:val="00557130"/>
    <w:rsid w:val="00561CE7"/>
    <w:rsid w:val="00563378"/>
    <w:rsid w:val="005708DF"/>
    <w:rsid w:val="0057153E"/>
    <w:rsid w:val="00576B6D"/>
    <w:rsid w:val="00582811"/>
    <w:rsid w:val="00582A84"/>
    <w:rsid w:val="00582DBC"/>
    <w:rsid w:val="005840FB"/>
    <w:rsid w:val="005924B7"/>
    <w:rsid w:val="00592A96"/>
    <w:rsid w:val="00593ED6"/>
    <w:rsid w:val="005972BC"/>
    <w:rsid w:val="005A1555"/>
    <w:rsid w:val="005A26D4"/>
    <w:rsid w:val="005A4F18"/>
    <w:rsid w:val="005A63AD"/>
    <w:rsid w:val="005B0E46"/>
    <w:rsid w:val="005B1817"/>
    <w:rsid w:val="005B1E64"/>
    <w:rsid w:val="005B29A4"/>
    <w:rsid w:val="005B3DB9"/>
    <w:rsid w:val="005B4F69"/>
    <w:rsid w:val="005B53E9"/>
    <w:rsid w:val="005B58D4"/>
    <w:rsid w:val="005B67BD"/>
    <w:rsid w:val="005C2632"/>
    <w:rsid w:val="005C322B"/>
    <w:rsid w:val="005C6D86"/>
    <w:rsid w:val="005C7FD4"/>
    <w:rsid w:val="005D1ABA"/>
    <w:rsid w:val="005D2463"/>
    <w:rsid w:val="005D4A2A"/>
    <w:rsid w:val="005D5B2D"/>
    <w:rsid w:val="005D7302"/>
    <w:rsid w:val="005E1CDF"/>
    <w:rsid w:val="005E1DAC"/>
    <w:rsid w:val="005E240A"/>
    <w:rsid w:val="005E2F06"/>
    <w:rsid w:val="005E3ED1"/>
    <w:rsid w:val="005E4452"/>
    <w:rsid w:val="005E575E"/>
    <w:rsid w:val="005F1794"/>
    <w:rsid w:val="005F3143"/>
    <w:rsid w:val="005F59BA"/>
    <w:rsid w:val="0060266B"/>
    <w:rsid w:val="0060378C"/>
    <w:rsid w:val="00610695"/>
    <w:rsid w:val="0061410E"/>
    <w:rsid w:val="0061424E"/>
    <w:rsid w:val="00617FE5"/>
    <w:rsid w:val="0062153C"/>
    <w:rsid w:val="006238AB"/>
    <w:rsid w:val="006270CD"/>
    <w:rsid w:val="00630E6D"/>
    <w:rsid w:val="00633BB6"/>
    <w:rsid w:val="00633DB2"/>
    <w:rsid w:val="00634F6A"/>
    <w:rsid w:val="00637CFD"/>
    <w:rsid w:val="006404BA"/>
    <w:rsid w:val="00641182"/>
    <w:rsid w:val="00642DDB"/>
    <w:rsid w:val="0064375F"/>
    <w:rsid w:val="006446A1"/>
    <w:rsid w:val="0064599E"/>
    <w:rsid w:val="00647493"/>
    <w:rsid w:val="00647D01"/>
    <w:rsid w:val="00656585"/>
    <w:rsid w:val="00657E6F"/>
    <w:rsid w:val="00661CB0"/>
    <w:rsid w:val="0066332E"/>
    <w:rsid w:val="006634B6"/>
    <w:rsid w:val="00664F19"/>
    <w:rsid w:val="00665E7D"/>
    <w:rsid w:val="00671FAA"/>
    <w:rsid w:val="00672262"/>
    <w:rsid w:val="006845E9"/>
    <w:rsid w:val="00685A0C"/>
    <w:rsid w:val="00686F5F"/>
    <w:rsid w:val="00687058"/>
    <w:rsid w:val="00691D98"/>
    <w:rsid w:val="0069332D"/>
    <w:rsid w:val="00694931"/>
    <w:rsid w:val="00694B9D"/>
    <w:rsid w:val="00697310"/>
    <w:rsid w:val="00697AEF"/>
    <w:rsid w:val="00697ED2"/>
    <w:rsid w:val="006A6DD6"/>
    <w:rsid w:val="006A6F13"/>
    <w:rsid w:val="006A728D"/>
    <w:rsid w:val="006A7314"/>
    <w:rsid w:val="006A7DFA"/>
    <w:rsid w:val="006B2BAF"/>
    <w:rsid w:val="006B40E1"/>
    <w:rsid w:val="006B5362"/>
    <w:rsid w:val="006B5CD0"/>
    <w:rsid w:val="006C222B"/>
    <w:rsid w:val="006C4427"/>
    <w:rsid w:val="006D1E7E"/>
    <w:rsid w:val="006D5F5A"/>
    <w:rsid w:val="006E2886"/>
    <w:rsid w:val="006F32DF"/>
    <w:rsid w:val="006F4655"/>
    <w:rsid w:val="006F5DA8"/>
    <w:rsid w:val="00700157"/>
    <w:rsid w:val="00703912"/>
    <w:rsid w:val="00707079"/>
    <w:rsid w:val="00707505"/>
    <w:rsid w:val="00707DB5"/>
    <w:rsid w:val="00712F56"/>
    <w:rsid w:val="00713820"/>
    <w:rsid w:val="00715A36"/>
    <w:rsid w:val="0071670A"/>
    <w:rsid w:val="00717B26"/>
    <w:rsid w:val="00720494"/>
    <w:rsid w:val="00721B8A"/>
    <w:rsid w:val="00725333"/>
    <w:rsid w:val="00731E19"/>
    <w:rsid w:val="00732B6D"/>
    <w:rsid w:val="00734D2A"/>
    <w:rsid w:val="007379A5"/>
    <w:rsid w:val="007404F3"/>
    <w:rsid w:val="00742048"/>
    <w:rsid w:val="007472C6"/>
    <w:rsid w:val="007509A3"/>
    <w:rsid w:val="007538B2"/>
    <w:rsid w:val="00757AE0"/>
    <w:rsid w:val="00764004"/>
    <w:rsid w:val="00764389"/>
    <w:rsid w:val="00775084"/>
    <w:rsid w:val="00780D04"/>
    <w:rsid w:val="00782BA1"/>
    <w:rsid w:val="00791E4F"/>
    <w:rsid w:val="00794BA0"/>
    <w:rsid w:val="00797997"/>
    <w:rsid w:val="007A25F0"/>
    <w:rsid w:val="007A3592"/>
    <w:rsid w:val="007B092E"/>
    <w:rsid w:val="007B454B"/>
    <w:rsid w:val="007C0A09"/>
    <w:rsid w:val="007C1B45"/>
    <w:rsid w:val="007C5012"/>
    <w:rsid w:val="007C7863"/>
    <w:rsid w:val="007D2704"/>
    <w:rsid w:val="007D2A7A"/>
    <w:rsid w:val="007E1147"/>
    <w:rsid w:val="007E365F"/>
    <w:rsid w:val="007E3A22"/>
    <w:rsid w:val="007F2E46"/>
    <w:rsid w:val="007F360D"/>
    <w:rsid w:val="007F3CFB"/>
    <w:rsid w:val="007F589F"/>
    <w:rsid w:val="007F60D1"/>
    <w:rsid w:val="007F64C5"/>
    <w:rsid w:val="007F7072"/>
    <w:rsid w:val="008005B5"/>
    <w:rsid w:val="00800B14"/>
    <w:rsid w:val="00801195"/>
    <w:rsid w:val="00801716"/>
    <w:rsid w:val="00802EC1"/>
    <w:rsid w:val="0080517C"/>
    <w:rsid w:val="008108C1"/>
    <w:rsid w:val="0081149A"/>
    <w:rsid w:val="00812290"/>
    <w:rsid w:val="00815FC1"/>
    <w:rsid w:val="008165B3"/>
    <w:rsid w:val="00816841"/>
    <w:rsid w:val="00820ACE"/>
    <w:rsid w:val="00823E0F"/>
    <w:rsid w:val="008240C2"/>
    <w:rsid w:val="008245D2"/>
    <w:rsid w:val="00831159"/>
    <w:rsid w:val="008323A0"/>
    <w:rsid w:val="00832FE8"/>
    <w:rsid w:val="008372D2"/>
    <w:rsid w:val="00842241"/>
    <w:rsid w:val="00842C2F"/>
    <w:rsid w:val="00843E7A"/>
    <w:rsid w:val="00844FF5"/>
    <w:rsid w:val="0085099C"/>
    <w:rsid w:val="00852745"/>
    <w:rsid w:val="00852936"/>
    <w:rsid w:val="008529AC"/>
    <w:rsid w:val="008565A4"/>
    <w:rsid w:val="00857A9E"/>
    <w:rsid w:val="00861115"/>
    <w:rsid w:val="00863F68"/>
    <w:rsid w:val="00865427"/>
    <w:rsid w:val="00867F1E"/>
    <w:rsid w:val="00872615"/>
    <w:rsid w:val="008751B8"/>
    <w:rsid w:val="00877066"/>
    <w:rsid w:val="00880A03"/>
    <w:rsid w:val="00882685"/>
    <w:rsid w:val="00887111"/>
    <w:rsid w:val="0088748A"/>
    <w:rsid w:val="00891A1B"/>
    <w:rsid w:val="008959C5"/>
    <w:rsid w:val="008A036F"/>
    <w:rsid w:val="008A06FB"/>
    <w:rsid w:val="008A3BA0"/>
    <w:rsid w:val="008A683E"/>
    <w:rsid w:val="008A6D6D"/>
    <w:rsid w:val="008B11E7"/>
    <w:rsid w:val="008B3067"/>
    <w:rsid w:val="008B4440"/>
    <w:rsid w:val="008B58B5"/>
    <w:rsid w:val="008B6EE4"/>
    <w:rsid w:val="008B796F"/>
    <w:rsid w:val="008C43D6"/>
    <w:rsid w:val="008C563E"/>
    <w:rsid w:val="008C7671"/>
    <w:rsid w:val="008D43C9"/>
    <w:rsid w:val="008D7FAC"/>
    <w:rsid w:val="008E0F56"/>
    <w:rsid w:val="008E344A"/>
    <w:rsid w:val="008E6083"/>
    <w:rsid w:val="008E60FD"/>
    <w:rsid w:val="008E75C5"/>
    <w:rsid w:val="008F198F"/>
    <w:rsid w:val="008F7A7F"/>
    <w:rsid w:val="00900D9A"/>
    <w:rsid w:val="00900E63"/>
    <w:rsid w:val="009038BB"/>
    <w:rsid w:val="00904E4F"/>
    <w:rsid w:val="00906046"/>
    <w:rsid w:val="0091239A"/>
    <w:rsid w:val="00914C9A"/>
    <w:rsid w:val="00920BD8"/>
    <w:rsid w:val="009221C1"/>
    <w:rsid w:val="00923635"/>
    <w:rsid w:val="00925A0F"/>
    <w:rsid w:val="0093289A"/>
    <w:rsid w:val="00932F76"/>
    <w:rsid w:val="00933A68"/>
    <w:rsid w:val="00936F66"/>
    <w:rsid w:val="00943E6C"/>
    <w:rsid w:val="00944100"/>
    <w:rsid w:val="00945535"/>
    <w:rsid w:val="00945E14"/>
    <w:rsid w:val="00946951"/>
    <w:rsid w:val="00946B15"/>
    <w:rsid w:val="00952C38"/>
    <w:rsid w:val="009537D6"/>
    <w:rsid w:val="00955D0E"/>
    <w:rsid w:val="00956C5E"/>
    <w:rsid w:val="00966FAE"/>
    <w:rsid w:val="009671B4"/>
    <w:rsid w:val="0097027B"/>
    <w:rsid w:val="00971F0E"/>
    <w:rsid w:val="00974209"/>
    <w:rsid w:val="00974BE3"/>
    <w:rsid w:val="00976F67"/>
    <w:rsid w:val="0098008B"/>
    <w:rsid w:val="00981DB2"/>
    <w:rsid w:val="0099496D"/>
    <w:rsid w:val="0099636B"/>
    <w:rsid w:val="009A07B6"/>
    <w:rsid w:val="009A2098"/>
    <w:rsid w:val="009A24DA"/>
    <w:rsid w:val="009A2F2C"/>
    <w:rsid w:val="009A5307"/>
    <w:rsid w:val="009B3A5B"/>
    <w:rsid w:val="009C548F"/>
    <w:rsid w:val="009D20EC"/>
    <w:rsid w:val="009D2387"/>
    <w:rsid w:val="009D473F"/>
    <w:rsid w:val="009E15E9"/>
    <w:rsid w:val="009E2000"/>
    <w:rsid w:val="009F16AA"/>
    <w:rsid w:val="009F21A2"/>
    <w:rsid w:val="009F4327"/>
    <w:rsid w:val="009F5573"/>
    <w:rsid w:val="009F67CA"/>
    <w:rsid w:val="00A046C6"/>
    <w:rsid w:val="00A0693A"/>
    <w:rsid w:val="00A06EAA"/>
    <w:rsid w:val="00A123CC"/>
    <w:rsid w:val="00A13ADC"/>
    <w:rsid w:val="00A14193"/>
    <w:rsid w:val="00A15053"/>
    <w:rsid w:val="00A169C5"/>
    <w:rsid w:val="00A17581"/>
    <w:rsid w:val="00A220C0"/>
    <w:rsid w:val="00A278DE"/>
    <w:rsid w:val="00A31EE4"/>
    <w:rsid w:val="00A33464"/>
    <w:rsid w:val="00A3493A"/>
    <w:rsid w:val="00A4253C"/>
    <w:rsid w:val="00A42D78"/>
    <w:rsid w:val="00A43B1F"/>
    <w:rsid w:val="00A4572A"/>
    <w:rsid w:val="00A5665D"/>
    <w:rsid w:val="00A605D6"/>
    <w:rsid w:val="00A6174B"/>
    <w:rsid w:val="00A62935"/>
    <w:rsid w:val="00A65D14"/>
    <w:rsid w:val="00A72F33"/>
    <w:rsid w:val="00A73318"/>
    <w:rsid w:val="00A7423A"/>
    <w:rsid w:val="00A75348"/>
    <w:rsid w:val="00A76B4F"/>
    <w:rsid w:val="00A779B7"/>
    <w:rsid w:val="00A82B4E"/>
    <w:rsid w:val="00A84922"/>
    <w:rsid w:val="00A861B8"/>
    <w:rsid w:val="00A94017"/>
    <w:rsid w:val="00A94F13"/>
    <w:rsid w:val="00AA300F"/>
    <w:rsid w:val="00AA627C"/>
    <w:rsid w:val="00AB22B5"/>
    <w:rsid w:val="00AB3C79"/>
    <w:rsid w:val="00AB4B33"/>
    <w:rsid w:val="00AB4E87"/>
    <w:rsid w:val="00AB545E"/>
    <w:rsid w:val="00AB568B"/>
    <w:rsid w:val="00AB64C2"/>
    <w:rsid w:val="00AC2002"/>
    <w:rsid w:val="00AD2741"/>
    <w:rsid w:val="00AD31BE"/>
    <w:rsid w:val="00AD7269"/>
    <w:rsid w:val="00AD7986"/>
    <w:rsid w:val="00AE1546"/>
    <w:rsid w:val="00AE42FC"/>
    <w:rsid w:val="00AE5F66"/>
    <w:rsid w:val="00AE7551"/>
    <w:rsid w:val="00AE7A5D"/>
    <w:rsid w:val="00AF1801"/>
    <w:rsid w:val="00AF423E"/>
    <w:rsid w:val="00AF6020"/>
    <w:rsid w:val="00AF74A0"/>
    <w:rsid w:val="00B01258"/>
    <w:rsid w:val="00B01B9A"/>
    <w:rsid w:val="00B10FB2"/>
    <w:rsid w:val="00B12ED7"/>
    <w:rsid w:val="00B14473"/>
    <w:rsid w:val="00B145EE"/>
    <w:rsid w:val="00B201A2"/>
    <w:rsid w:val="00B21D34"/>
    <w:rsid w:val="00B25A6E"/>
    <w:rsid w:val="00B27128"/>
    <w:rsid w:val="00B277AA"/>
    <w:rsid w:val="00B34F51"/>
    <w:rsid w:val="00B35414"/>
    <w:rsid w:val="00B4250A"/>
    <w:rsid w:val="00B42EC2"/>
    <w:rsid w:val="00B44F3A"/>
    <w:rsid w:val="00B4761D"/>
    <w:rsid w:val="00B47EF4"/>
    <w:rsid w:val="00B5009A"/>
    <w:rsid w:val="00B525DB"/>
    <w:rsid w:val="00B52E6F"/>
    <w:rsid w:val="00B574D5"/>
    <w:rsid w:val="00B60719"/>
    <w:rsid w:val="00B71BF2"/>
    <w:rsid w:val="00B71DD5"/>
    <w:rsid w:val="00B72E09"/>
    <w:rsid w:val="00B75772"/>
    <w:rsid w:val="00B77209"/>
    <w:rsid w:val="00B77235"/>
    <w:rsid w:val="00B7723F"/>
    <w:rsid w:val="00B8006E"/>
    <w:rsid w:val="00B84C03"/>
    <w:rsid w:val="00B86A8D"/>
    <w:rsid w:val="00B90B8E"/>
    <w:rsid w:val="00B96D4A"/>
    <w:rsid w:val="00B97D5A"/>
    <w:rsid w:val="00BB19E9"/>
    <w:rsid w:val="00BB5E53"/>
    <w:rsid w:val="00BB6833"/>
    <w:rsid w:val="00BC0A56"/>
    <w:rsid w:val="00BC126C"/>
    <w:rsid w:val="00BC46EA"/>
    <w:rsid w:val="00BC5A33"/>
    <w:rsid w:val="00BC658D"/>
    <w:rsid w:val="00BD18F9"/>
    <w:rsid w:val="00BD2BCB"/>
    <w:rsid w:val="00BD4109"/>
    <w:rsid w:val="00BD4702"/>
    <w:rsid w:val="00BD6305"/>
    <w:rsid w:val="00BD6631"/>
    <w:rsid w:val="00BD7FF7"/>
    <w:rsid w:val="00BE046D"/>
    <w:rsid w:val="00BE2BB8"/>
    <w:rsid w:val="00BE4D13"/>
    <w:rsid w:val="00BE4FB4"/>
    <w:rsid w:val="00BE5DCF"/>
    <w:rsid w:val="00BE651E"/>
    <w:rsid w:val="00BF39DE"/>
    <w:rsid w:val="00BF555B"/>
    <w:rsid w:val="00BF5B86"/>
    <w:rsid w:val="00BF5DEC"/>
    <w:rsid w:val="00C05A5C"/>
    <w:rsid w:val="00C063CC"/>
    <w:rsid w:val="00C11FF1"/>
    <w:rsid w:val="00C133F4"/>
    <w:rsid w:val="00C205E4"/>
    <w:rsid w:val="00C23B60"/>
    <w:rsid w:val="00C242E5"/>
    <w:rsid w:val="00C253C4"/>
    <w:rsid w:val="00C26AC2"/>
    <w:rsid w:val="00C32AA9"/>
    <w:rsid w:val="00C35133"/>
    <w:rsid w:val="00C40E87"/>
    <w:rsid w:val="00C42DD0"/>
    <w:rsid w:val="00C44788"/>
    <w:rsid w:val="00C4607F"/>
    <w:rsid w:val="00C479BA"/>
    <w:rsid w:val="00C501BD"/>
    <w:rsid w:val="00C510E7"/>
    <w:rsid w:val="00C530C5"/>
    <w:rsid w:val="00C55912"/>
    <w:rsid w:val="00C5649C"/>
    <w:rsid w:val="00C608D0"/>
    <w:rsid w:val="00C6128C"/>
    <w:rsid w:val="00C70F36"/>
    <w:rsid w:val="00C721E2"/>
    <w:rsid w:val="00C750BC"/>
    <w:rsid w:val="00C80E33"/>
    <w:rsid w:val="00C842FB"/>
    <w:rsid w:val="00C860AD"/>
    <w:rsid w:val="00C86747"/>
    <w:rsid w:val="00C95DE0"/>
    <w:rsid w:val="00C969C6"/>
    <w:rsid w:val="00C96F32"/>
    <w:rsid w:val="00CA38BC"/>
    <w:rsid w:val="00CA575D"/>
    <w:rsid w:val="00CA5EAE"/>
    <w:rsid w:val="00CB04F1"/>
    <w:rsid w:val="00CB1951"/>
    <w:rsid w:val="00CB3DA9"/>
    <w:rsid w:val="00CC0C21"/>
    <w:rsid w:val="00CC2A73"/>
    <w:rsid w:val="00CC2D99"/>
    <w:rsid w:val="00CC7CA6"/>
    <w:rsid w:val="00CD1282"/>
    <w:rsid w:val="00CD23ED"/>
    <w:rsid w:val="00CD4A2D"/>
    <w:rsid w:val="00CE144E"/>
    <w:rsid w:val="00CE46A2"/>
    <w:rsid w:val="00CE593E"/>
    <w:rsid w:val="00CE5E98"/>
    <w:rsid w:val="00CE6446"/>
    <w:rsid w:val="00CE6A98"/>
    <w:rsid w:val="00CF04ED"/>
    <w:rsid w:val="00D01214"/>
    <w:rsid w:val="00D01787"/>
    <w:rsid w:val="00D023ED"/>
    <w:rsid w:val="00D10CB4"/>
    <w:rsid w:val="00D12C14"/>
    <w:rsid w:val="00D12F3C"/>
    <w:rsid w:val="00D13344"/>
    <w:rsid w:val="00D228AE"/>
    <w:rsid w:val="00D22BBE"/>
    <w:rsid w:val="00D236A1"/>
    <w:rsid w:val="00D23EEB"/>
    <w:rsid w:val="00D30E81"/>
    <w:rsid w:val="00D31143"/>
    <w:rsid w:val="00D33993"/>
    <w:rsid w:val="00D34C06"/>
    <w:rsid w:val="00D36465"/>
    <w:rsid w:val="00D46D17"/>
    <w:rsid w:val="00D47E81"/>
    <w:rsid w:val="00D47FF3"/>
    <w:rsid w:val="00D50C10"/>
    <w:rsid w:val="00D5742E"/>
    <w:rsid w:val="00D60538"/>
    <w:rsid w:val="00D637B9"/>
    <w:rsid w:val="00D65E83"/>
    <w:rsid w:val="00D660EF"/>
    <w:rsid w:val="00D712E6"/>
    <w:rsid w:val="00D71367"/>
    <w:rsid w:val="00D7178F"/>
    <w:rsid w:val="00D73AC6"/>
    <w:rsid w:val="00D75A72"/>
    <w:rsid w:val="00D761B8"/>
    <w:rsid w:val="00D7717D"/>
    <w:rsid w:val="00D80850"/>
    <w:rsid w:val="00D81491"/>
    <w:rsid w:val="00D8285E"/>
    <w:rsid w:val="00D828A4"/>
    <w:rsid w:val="00D82904"/>
    <w:rsid w:val="00D82DDC"/>
    <w:rsid w:val="00D8316B"/>
    <w:rsid w:val="00D840F8"/>
    <w:rsid w:val="00D84236"/>
    <w:rsid w:val="00D86E21"/>
    <w:rsid w:val="00D873A1"/>
    <w:rsid w:val="00D915E0"/>
    <w:rsid w:val="00D9287B"/>
    <w:rsid w:val="00D930F6"/>
    <w:rsid w:val="00D96ACA"/>
    <w:rsid w:val="00D97E5A"/>
    <w:rsid w:val="00DA04D6"/>
    <w:rsid w:val="00DA1506"/>
    <w:rsid w:val="00DA538E"/>
    <w:rsid w:val="00DA5B42"/>
    <w:rsid w:val="00DB5726"/>
    <w:rsid w:val="00DB75FA"/>
    <w:rsid w:val="00DC4CC0"/>
    <w:rsid w:val="00DD0959"/>
    <w:rsid w:val="00DD1228"/>
    <w:rsid w:val="00DD4CCB"/>
    <w:rsid w:val="00DD6BEA"/>
    <w:rsid w:val="00DD7106"/>
    <w:rsid w:val="00DE1293"/>
    <w:rsid w:val="00DE216E"/>
    <w:rsid w:val="00DE44A2"/>
    <w:rsid w:val="00DE5309"/>
    <w:rsid w:val="00DF1C4F"/>
    <w:rsid w:val="00DF5252"/>
    <w:rsid w:val="00DF5C50"/>
    <w:rsid w:val="00DF682E"/>
    <w:rsid w:val="00DF72CC"/>
    <w:rsid w:val="00DF7D3A"/>
    <w:rsid w:val="00E0049D"/>
    <w:rsid w:val="00E033EB"/>
    <w:rsid w:val="00E10A13"/>
    <w:rsid w:val="00E12652"/>
    <w:rsid w:val="00E1321B"/>
    <w:rsid w:val="00E1762A"/>
    <w:rsid w:val="00E37FA1"/>
    <w:rsid w:val="00E417B0"/>
    <w:rsid w:val="00E419DE"/>
    <w:rsid w:val="00E43CAC"/>
    <w:rsid w:val="00E44850"/>
    <w:rsid w:val="00E45534"/>
    <w:rsid w:val="00E45BF0"/>
    <w:rsid w:val="00E46CA5"/>
    <w:rsid w:val="00E479D1"/>
    <w:rsid w:val="00E503C6"/>
    <w:rsid w:val="00E509FB"/>
    <w:rsid w:val="00E50EA3"/>
    <w:rsid w:val="00E50FE8"/>
    <w:rsid w:val="00E51985"/>
    <w:rsid w:val="00E53BE6"/>
    <w:rsid w:val="00E57445"/>
    <w:rsid w:val="00E57ADE"/>
    <w:rsid w:val="00E601FA"/>
    <w:rsid w:val="00E7131C"/>
    <w:rsid w:val="00E71764"/>
    <w:rsid w:val="00E737FE"/>
    <w:rsid w:val="00E7714F"/>
    <w:rsid w:val="00E8139F"/>
    <w:rsid w:val="00E82254"/>
    <w:rsid w:val="00E853FF"/>
    <w:rsid w:val="00E860E9"/>
    <w:rsid w:val="00E9037C"/>
    <w:rsid w:val="00E92C3A"/>
    <w:rsid w:val="00E92C55"/>
    <w:rsid w:val="00E94D6B"/>
    <w:rsid w:val="00E95316"/>
    <w:rsid w:val="00E96C05"/>
    <w:rsid w:val="00E96FB8"/>
    <w:rsid w:val="00EA0828"/>
    <w:rsid w:val="00EA42DF"/>
    <w:rsid w:val="00EA499B"/>
    <w:rsid w:val="00EB1564"/>
    <w:rsid w:val="00EB15F4"/>
    <w:rsid w:val="00EB1F11"/>
    <w:rsid w:val="00EB2200"/>
    <w:rsid w:val="00EB2629"/>
    <w:rsid w:val="00EB5C16"/>
    <w:rsid w:val="00EC15E4"/>
    <w:rsid w:val="00EC1987"/>
    <w:rsid w:val="00EC48EB"/>
    <w:rsid w:val="00EC5D79"/>
    <w:rsid w:val="00ED2DA6"/>
    <w:rsid w:val="00ED3497"/>
    <w:rsid w:val="00ED6640"/>
    <w:rsid w:val="00EE099A"/>
    <w:rsid w:val="00EE1CCB"/>
    <w:rsid w:val="00EF04D1"/>
    <w:rsid w:val="00EF7B39"/>
    <w:rsid w:val="00F07805"/>
    <w:rsid w:val="00F13967"/>
    <w:rsid w:val="00F149F4"/>
    <w:rsid w:val="00F17C2E"/>
    <w:rsid w:val="00F20125"/>
    <w:rsid w:val="00F221C5"/>
    <w:rsid w:val="00F22454"/>
    <w:rsid w:val="00F24FA2"/>
    <w:rsid w:val="00F26E25"/>
    <w:rsid w:val="00F31A51"/>
    <w:rsid w:val="00F33891"/>
    <w:rsid w:val="00F35E3E"/>
    <w:rsid w:val="00F37E5B"/>
    <w:rsid w:val="00F40860"/>
    <w:rsid w:val="00F40F0B"/>
    <w:rsid w:val="00F42AAA"/>
    <w:rsid w:val="00F444BC"/>
    <w:rsid w:val="00F50C36"/>
    <w:rsid w:val="00F50ED9"/>
    <w:rsid w:val="00F52A91"/>
    <w:rsid w:val="00F543C1"/>
    <w:rsid w:val="00F57E3A"/>
    <w:rsid w:val="00F61817"/>
    <w:rsid w:val="00F61870"/>
    <w:rsid w:val="00F628C1"/>
    <w:rsid w:val="00F63C8A"/>
    <w:rsid w:val="00F65938"/>
    <w:rsid w:val="00F65FEC"/>
    <w:rsid w:val="00F70229"/>
    <w:rsid w:val="00F70C8A"/>
    <w:rsid w:val="00F70F97"/>
    <w:rsid w:val="00F723D1"/>
    <w:rsid w:val="00F73CFE"/>
    <w:rsid w:val="00F7663D"/>
    <w:rsid w:val="00F77FF5"/>
    <w:rsid w:val="00F81CAD"/>
    <w:rsid w:val="00F85F9B"/>
    <w:rsid w:val="00FA1DD2"/>
    <w:rsid w:val="00FA712B"/>
    <w:rsid w:val="00FB3771"/>
    <w:rsid w:val="00FB4769"/>
    <w:rsid w:val="00FB4EE3"/>
    <w:rsid w:val="00FB5DC2"/>
    <w:rsid w:val="00FC0B8F"/>
    <w:rsid w:val="00FC75F6"/>
    <w:rsid w:val="00FD12CF"/>
    <w:rsid w:val="00FD2772"/>
    <w:rsid w:val="00FD51D2"/>
    <w:rsid w:val="00FD5A38"/>
    <w:rsid w:val="00FE2443"/>
    <w:rsid w:val="00FE5451"/>
    <w:rsid w:val="00FE7D9B"/>
    <w:rsid w:val="00FF32D1"/>
    <w:rsid w:val="00FF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2068CD"/>
  <w14:defaultImageDpi w14:val="0"/>
  <w15:docId w15:val="{E0B61C1D-849D-483F-99F1-275CBB68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Times New Roman" w:hAnsi="Microsoft Sans Serif" w:cs="Microsoft Sans Serif"/>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0"/>
      <w:lang w:val="vi-VN" w:eastAsia="vi-VN"/>
    </w:rPr>
  </w:style>
  <w:style w:type="paragraph" w:styleId="Heading1">
    <w:name w:val="heading 1"/>
    <w:basedOn w:val="Normal"/>
    <w:next w:val="Normal"/>
    <w:link w:val="Heading1Char"/>
    <w:uiPriority w:val="9"/>
    <w:qFormat/>
    <w:rsid w:val="00B75772"/>
    <w:pPr>
      <w:keepNext/>
      <w:widowControl/>
      <w:jc w:val="center"/>
      <w:outlineLvl w:val="0"/>
    </w:pPr>
    <w:rPr>
      <w:rFonts w:ascii=".VnTime" w:eastAsia="SimSun" w:hAnsi=".VnTime" w:cs="Times New Roman"/>
      <w:i/>
      <w:color w:val="auto"/>
      <w:sz w:val="26"/>
      <w:szCs w:val="20"/>
      <w:lang w:val="en-US" w:eastAsia="en-US"/>
    </w:rPr>
  </w:style>
  <w:style w:type="paragraph" w:styleId="Heading2">
    <w:name w:val="heading 2"/>
    <w:basedOn w:val="Normal"/>
    <w:next w:val="Normal"/>
    <w:link w:val="Heading2Char"/>
    <w:uiPriority w:val="9"/>
    <w:qFormat/>
    <w:rsid w:val="00B75772"/>
    <w:pPr>
      <w:keepNext/>
      <w:widowControl/>
      <w:spacing w:before="60" w:line="288" w:lineRule="auto"/>
      <w:ind w:firstLine="720"/>
      <w:jc w:val="both"/>
      <w:outlineLvl w:val="1"/>
    </w:pPr>
    <w:rPr>
      <w:rFonts w:ascii=".VnTime" w:eastAsia="SimSun" w:hAnsi=".VnTime" w:cs="Times New Roman"/>
      <w:b/>
      <w:color w:val="000080"/>
      <w:sz w:val="28"/>
      <w:szCs w:val="20"/>
      <w:lang w:val="en-US" w:eastAsia="en-US"/>
    </w:rPr>
  </w:style>
  <w:style w:type="paragraph" w:styleId="Heading3">
    <w:name w:val="heading 3"/>
    <w:basedOn w:val="Normal"/>
    <w:next w:val="Normal"/>
    <w:link w:val="Heading3Char"/>
    <w:uiPriority w:val="9"/>
    <w:qFormat/>
    <w:rsid w:val="00B75772"/>
    <w:pPr>
      <w:keepNext/>
      <w:widowControl/>
      <w:jc w:val="center"/>
      <w:outlineLvl w:val="2"/>
    </w:pPr>
    <w:rPr>
      <w:rFonts w:ascii="Times New Roman" w:eastAsia="SimSun" w:hAnsi="Times New Roman" w:cs="Times New Roman"/>
      <w:b/>
      <w:color w:val="auto"/>
      <w:sz w:val="22"/>
      <w:szCs w:val="20"/>
      <w:lang w:val="en-US" w:eastAsia="en-US"/>
    </w:rPr>
  </w:style>
  <w:style w:type="paragraph" w:styleId="Heading6">
    <w:name w:val="heading 6"/>
    <w:basedOn w:val="Normal"/>
    <w:next w:val="Normal"/>
    <w:link w:val="Heading6Char"/>
    <w:uiPriority w:val="9"/>
    <w:qFormat/>
    <w:rsid w:val="00B75772"/>
    <w:pPr>
      <w:keepNext/>
      <w:widowControl/>
      <w:jc w:val="center"/>
      <w:outlineLvl w:val="5"/>
    </w:pPr>
    <w:rPr>
      <w:rFonts w:ascii="Times New Roman" w:eastAsia="SimSun" w:hAnsi="Times New Roman" w:cs="Times New Roman"/>
      <w:b/>
      <w:color w:val="000080"/>
      <w:w w:val="90"/>
      <w:sz w:val="26"/>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75772"/>
    <w:rPr>
      <w:rFonts w:ascii=".VnTime" w:eastAsia="SimSun" w:hAnsi=".VnTime" w:cs="Times New Roman"/>
      <w:i/>
      <w:sz w:val="20"/>
      <w:szCs w:val="20"/>
    </w:rPr>
  </w:style>
  <w:style w:type="character" w:customStyle="1" w:styleId="Heading2Char">
    <w:name w:val="Heading 2 Char"/>
    <w:basedOn w:val="DefaultParagraphFont"/>
    <w:link w:val="Heading2"/>
    <w:uiPriority w:val="9"/>
    <w:locked/>
    <w:rsid w:val="00B75772"/>
    <w:rPr>
      <w:rFonts w:ascii=".VnTime" w:eastAsia="SimSun" w:hAnsi=".VnTime" w:cs="Times New Roman"/>
      <w:b/>
      <w:color w:val="000080"/>
      <w:sz w:val="20"/>
      <w:szCs w:val="20"/>
    </w:rPr>
  </w:style>
  <w:style w:type="character" w:customStyle="1" w:styleId="Heading3Char">
    <w:name w:val="Heading 3 Char"/>
    <w:basedOn w:val="DefaultParagraphFont"/>
    <w:link w:val="Heading3"/>
    <w:uiPriority w:val="9"/>
    <w:locked/>
    <w:rsid w:val="00B75772"/>
    <w:rPr>
      <w:rFonts w:ascii="Times New Roman" w:eastAsia="SimSun" w:hAnsi="Times New Roman" w:cs="Times New Roman"/>
      <w:b/>
      <w:sz w:val="20"/>
      <w:szCs w:val="20"/>
    </w:rPr>
  </w:style>
  <w:style w:type="character" w:customStyle="1" w:styleId="Heading6Char">
    <w:name w:val="Heading 6 Char"/>
    <w:basedOn w:val="DefaultParagraphFont"/>
    <w:link w:val="Heading6"/>
    <w:uiPriority w:val="9"/>
    <w:locked/>
    <w:rsid w:val="00B75772"/>
    <w:rPr>
      <w:rFonts w:ascii="Times New Roman" w:eastAsia="SimSun" w:hAnsi="Times New Roman" w:cs="Times New Roman"/>
      <w:b/>
      <w:color w:val="000080"/>
      <w:w w:val="90"/>
      <w:sz w:val="28"/>
      <w:szCs w:val="28"/>
    </w:rPr>
  </w:style>
  <w:style w:type="character" w:styleId="Hyperlink">
    <w:name w:val="Hyperlink"/>
    <w:basedOn w:val="DefaultParagraphFont"/>
    <w:uiPriority w:val="99"/>
    <w:rPr>
      <w:rFonts w:cs="Times New Roman"/>
      <w:color w:val="0066CC"/>
      <w:u w:val="single"/>
    </w:rPr>
  </w:style>
  <w:style w:type="character" w:customStyle="1" w:styleId="Bodytext3">
    <w:name w:val="Body text (3)_"/>
    <w:basedOn w:val="DefaultParagraphFont"/>
    <w:link w:val="Bodytext30"/>
    <w:uiPriority w:val="99"/>
    <w:locked/>
    <w:rPr>
      <w:rFonts w:ascii="Times New Roman" w:hAnsi="Times New Roman" w:cs="Times New Roman"/>
      <w:sz w:val="16"/>
      <w:szCs w:val="16"/>
      <w:u w:val="none"/>
    </w:rPr>
  </w:style>
  <w:style w:type="character" w:customStyle="1" w:styleId="Bodytext4">
    <w:name w:val="Body text (4)_"/>
    <w:basedOn w:val="DefaultParagraphFont"/>
    <w:link w:val="Bodytext40"/>
    <w:uiPriority w:val="99"/>
    <w:locked/>
    <w:rPr>
      <w:rFonts w:ascii="Times New Roman" w:hAnsi="Times New Roman" w:cs="Times New Roman"/>
      <w:sz w:val="16"/>
      <w:szCs w:val="16"/>
      <w:u w:val="none"/>
    </w:rPr>
  </w:style>
  <w:style w:type="character" w:customStyle="1" w:styleId="Bodytext5">
    <w:name w:val="Body text (5)_"/>
    <w:basedOn w:val="DefaultParagraphFont"/>
    <w:link w:val="Bodytext51"/>
    <w:uiPriority w:val="99"/>
    <w:locked/>
    <w:rPr>
      <w:rFonts w:ascii="Times New Roman" w:hAnsi="Times New Roman" w:cs="Times New Roman"/>
      <w:b/>
      <w:bCs/>
      <w:sz w:val="26"/>
      <w:szCs w:val="26"/>
      <w:u w:val="none"/>
    </w:rPr>
  </w:style>
  <w:style w:type="character" w:customStyle="1" w:styleId="Bodytext50">
    <w:name w:val="Body text (5)"/>
    <w:basedOn w:val="Bodytext5"/>
    <w:uiPriority w:val="99"/>
    <w:rPr>
      <w:rFonts w:ascii="Times New Roman" w:hAnsi="Times New Roman" w:cs="Times New Roman"/>
      <w:b/>
      <w:bCs/>
      <w:sz w:val="26"/>
      <w:szCs w:val="26"/>
      <w:u w:val="single"/>
    </w:rPr>
  </w:style>
  <w:style w:type="character" w:customStyle="1" w:styleId="Bodytext6">
    <w:name w:val="Body text (6)_"/>
    <w:basedOn w:val="DefaultParagraphFont"/>
    <w:link w:val="Bodytext60"/>
    <w:uiPriority w:val="99"/>
    <w:locked/>
    <w:rPr>
      <w:rFonts w:ascii="Times New Roman" w:hAnsi="Times New Roman" w:cs="Times New Roman"/>
      <w:i/>
      <w:iCs/>
      <w:sz w:val="26"/>
      <w:szCs w:val="26"/>
      <w:u w:val="none"/>
    </w:rPr>
  </w:style>
  <w:style w:type="character" w:customStyle="1" w:styleId="Bodytext6NotItalic">
    <w:name w:val="Body text (6) + Not Italic"/>
    <w:basedOn w:val="Bodytext6"/>
    <w:uiPriority w:val="99"/>
    <w:rPr>
      <w:rFonts w:ascii="Times New Roman" w:hAnsi="Times New Roman" w:cs="Times New Roman"/>
      <w:i w:val="0"/>
      <w:iCs w:val="0"/>
      <w:sz w:val="26"/>
      <w:szCs w:val="26"/>
      <w:u w:val="none"/>
    </w:rPr>
  </w:style>
  <w:style w:type="character" w:customStyle="1" w:styleId="Bodytext2">
    <w:name w:val="Body text (2)_"/>
    <w:basedOn w:val="DefaultParagraphFont"/>
    <w:link w:val="Bodytext21"/>
    <w:uiPriority w:val="99"/>
    <w:locked/>
    <w:rPr>
      <w:rFonts w:ascii="Times New Roman" w:hAnsi="Times New Roman" w:cs="Times New Roman"/>
      <w:sz w:val="26"/>
      <w:szCs w:val="26"/>
      <w:u w:val="none"/>
    </w:rPr>
  </w:style>
  <w:style w:type="character" w:customStyle="1" w:styleId="Bodytext2Bold">
    <w:name w:val="Body text (2) + Bold"/>
    <w:basedOn w:val="Bodytext2"/>
    <w:uiPriority w:val="99"/>
    <w:rPr>
      <w:rFonts w:ascii="Times New Roman" w:hAnsi="Times New Roman" w:cs="Times New Roman"/>
      <w:b/>
      <w:bCs/>
      <w:sz w:val="26"/>
      <w:szCs w:val="26"/>
      <w:u w:val="none"/>
    </w:rPr>
  </w:style>
  <w:style w:type="character" w:customStyle="1" w:styleId="Bodytext5Exact">
    <w:name w:val="Body text (5) Exact"/>
    <w:basedOn w:val="DefaultParagraphFont"/>
    <w:uiPriority w:val="99"/>
    <w:rPr>
      <w:rFonts w:ascii="Times New Roman" w:hAnsi="Times New Roman" w:cs="Times New Roman"/>
      <w:b/>
      <w:bCs/>
      <w:sz w:val="26"/>
      <w:szCs w:val="26"/>
      <w:u w:val="none"/>
    </w:rPr>
  </w:style>
  <w:style w:type="character" w:customStyle="1" w:styleId="Headerorfooter">
    <w:name w:val="Header or footer_"/>
    <w:basedOn w:val="DefaultParagraphFont"/>
    <w:link w:val="Headerorfooter1"/>
    <w:uiPriority w:val="99"/>
    <w:locked/>
    <w:rPr>
      <w:rFonts w:ascii="Times New Roman" w:hAnsi="Times New Roman" w:cs="Times New Roman"/>
      <w:u w:val="none"/>
      <w:lang w:val="en-US" w:eastAsia="en-US"/>
    </w:rPr>
  </w:style>
  <w:style w:type="character" w:customStyle="1" w:styleId="Headerorfooter0">
    <w:name w:val="Header or footer"/>
    <w:basedOn w:val="Headerorfooter"/>
    <w:uiPriority w:val="99"/>
    <w:rPr>
      <w:rFonts w:ascii="Times New Roman" w:hAnsi="Times New Roman" w:cs="Times New Roman"/>
      <w:u w:val="none"/>
      <w:lang w:val="en-US" w:eastAsia="en-US"/>
    </w:rPr>
  </w:style>
  <w:style w:type="character" w:customStyle="1" w:styleId="Bodytext7">
    <w:name w:val="Body text (7)_"/>
    <w:basedOn w:val="DefaultParagraphFont"/>
    <w:link w:val="Bodytext70"/>
    <w:uiPriority w:val="99"/>
    <w:locked/>
    <w:rPr>
      <w:rFonts w:ascii="Times New Roman" w:hAnsi="Times New Roman" w:cs="Times New Roman"/>
      <w:i/>
      <w:iCs/>
      <w:spacing w:val="-10"/>
      <w:u w:val="none"/>
    </w:rPr>
  </w:style>
  <w:style w:type="character" w:customStyle="1" w:styleId="Bodytext8">
    <w:name w:val="Body text (8)_"/>
    <w:basedOn w:val="DefaultParagraphFont"/>
    <w:link w:val="Bodytext80"/>
    <w:uiPriority w:val="99"/>
    <w:locked/>
    <w:rPr>
      <w:rFonts w:ascii="Times New Roman" w:hAnsi="Times New Roman" w:cs="Times New Roman"/>
      <w:sz w:val="21"/>
      <w:szCs w:val="21"/>
      <w:u w:val="none"/>
    </w:rPr>
  </w:style>
  <w:style w:type="character" w:customStyle="1" w:styleId="Bodytext84pt">
    <w:name w:val="Body text (8) + 4 pt"/>
    <w:aliases w:val="Italic"/>
    <w:basedOn w:val="Bodytext8"/>
    <w:uiPriority w:val="99"/>
    <w:rPr>
      <w:rFonts w:ascii="Times New Roman" w:hAnsi="Times New Roman" w:cs="Times New Roman"/>
      <w:i/>
      <w:iCs/>
      <w:sz w:val="8"/>
      <w:szCs w:val="8"/>
      <w:u w:val="none"/>
    </w:rPr>
  </w:style>
  <w:style w:type="character" w:customStyle="1" w:styleId="Heading10">
    <w:name w:val="Heading #1_"/>
    <w:basedOn w:val="DefaultParagraphFont"/>
    <w:link w:val="Heading11"/>
    <w:uiPriority w:val="99"/>
    <w:locked/>
    <w:rPr>
      <w:rFonts w:ascii="Times New Roman" w:hAnsi="Times New Roman" w:cs="Times New Roman"/>
      <w:b/>
      <w:bCs/>
      <w:sz w:val="26"/>
      <w:szCs w:val="26"/>
      <w:u w:val="none"/>
    </w:rPr>
  </w:style>
  <w:style w:type="character" w:customStyle="1" w:styleId="Bodytext2Italic">
    <w:name w:val="Body text (2) + Italic"/>
    <w:basedOn w:val="Bodytext2"/>
    <w:uiPriority w:val="99"/>
    <w:rPr>
      <w:rFonts w:ascii="Times New Roman" w:hAnsi="Times New Roman" w:cs="Times New Roman"/>
      <w:i/>
      <w:iCs/>
      <w:sz w:val="26"/>
      <w:szCs w:val="26"/>
      <w:u w:val="none"/>
    </w:rPr>
  </w:style>
  <w:style w:type="character" w:customStyle="1" w:styleId="HeaderorfooterArialNarrow">
    <w:name w:val="Header or footer + Arial Narrow"/>
    <w:aliases w:val="5 pt"/>
    <w:basedOn w:val="Headerorfooter"/>
    <w:uiPriority w:val="99"/>
    <w:rPr>
      <w:rFonts w:ascii="Arial Narrow" w:hAnsi="Arial Narrow" w:cs="Arial Narrow"/>
      <w:sz w:val="10"/>
      <w:szCs w:val="10"/>
      <w:u w:val="none"/>
      <w:lang w:val="en-US" w:eastAsia="en-US"/>
    </w:rPr>
  </w:style>
  <w:style w:type="character" w:customStyle="1" w:styleId="Heading121pt">
    <w:name w:val="Heading #1 + 21 pt"/>
    <w:aliases w:val="Not Bold"/>
    <w:basedOn w:val="Heading10"/>
    <w:uiPriority w:val="99"/>
    <w:rPr>
      <w:rFonts w:ascii="Times New Roman" w:hAnsi="Times New Roman" w:cs="Times New Roman"/>
      <w:b w:val="0"/>
      <w:bCs w:val="0"/>
      <w:sz w:val="42"/>
      <w:szCs w:val="42"/>
      <w:u w:val="none"/>
    </w:rPr>
  </w:style>
  <w:style w:type="character" w:customStyle="1" w:styleId="Bodytext2Consolas">
    <w:name w:val="Body text (2) + Consolas"/>
    <w:aliases w:val="11 pt"/>
    <w:basedOn w:val="Bodytext2"/>
    <w:uiPriority w:val="99"/>
    <w:rPr>
      <w:rFonts w:ascii="Consolas" w:hAnsi="Consolas" w:cs="Consolas"/>
      <w:sz w:val="22"/>
      <w:szCs w:val="22"/>
      <w:u w:val="none"/>
    </w:rPr>
  </w:style>
  <w:style w:type="character" w:customStyle="1" w:styleId="Bodytext20">
    <w:name w:val="Body text (2)"/>
    <w:basedOn w:val="Bodytext2"/>
    <w:uiPriority w:val="99"/>
    <w:rPr>
      <w:rFonts w:ascii="Times New Roman" w:hAnsi="Times New Roman" w:cs="Times New Roman"/>
      <w:sz w:val="26"/>
      <w:szCs w:val="26"/>
      <w:u w:val="none"/>
    </w:rPr>
  </w:style>
  <w:style w:type="paragraph" w:customStyle="1" w:styleId="Bodytext30">
    <w:name w:val="Body text (3)"/>
    <w:basedOn w:val="Normal"/>
    <w:link w:val="Bodytext3"/>
    <w:uiPriority w:val="99"/>
    <w:pPr>
      <w:shd w:val="clear" w:color="auto" w:fill="FFFFFF"/>
      <w:spacing w:line="163" w:lineRule="exact"/>
    </w:pPr>
    <w:rPr>
      <w:rFonts w:ascii="Times New Roman" w:hAnsi="Times New Roman" w:cs="Times New Roman"/>
      <w:color w:val="auto"/>
      <w:sz w:val="16"/>
      <w:szCs w:val="16"/>
      <w:lang w:eastAsia="en-US"/>
    </w:rPr>
  </w:style>
  <w:style w:type="paragraph" w:customStyle="1" w:styleId="Bodytext40">
    <w:name w:val="Body text (4)"/>
    <w:basedOn w:val="Normal"/>
    <w:link w:val="Bodytext4"/>
    <w:uiPriority w:val="99"/>
    <w:pPr>
      <w:shd w:val="clear" w:color="auto" w:fill="FFFFFF"/>
      <w:spacing w:after="300" w:line="163" w:lineRule="exact"/>
    </w:pPr>
    <w:rPr>
      <w:rFonts w:ascii="Times New Roman" w:hAnsi="Times New Roman" w:cs="Times New Roman"/>
      <w:color w:val="auto"/>
      <w:sz w:val="16"/>
      <w:szCs w:val="16"/>
      <w:lang w:eastAsia="en-US"/>
    </w:rPr>
  </w:style>
  <w:style w:type="paragraph" w:customStyle="1" w:styleId="Bodytext51">
    <w:name w:val="Body text (5)1"/>
    <w:basedOn w:val="Normal"/>
    <w:link w:val="Bodytext5"/>
    <w:uiPriority w:val="99"/>
    <w:pPr>
      <w:shd w:val="clear" w:color="auto" w:fill="FFFFFF"/>
      <w:spacing w:before="300" w:line="341" w:lineRule="exact"/>
      <w:ind w:hanging="840"/>
      <w:jc w:val="both"/>
    </w:pPr>
    <w:rPr>
      <w:rFonts w:ascii="Times New Roman" w:hAnsi="Times New Roman" w:cs="Times New Roman"/>
      <w:b/>
      <w:bCs/>
      <w:color w:val="auto"/>
      <w:sz w:val="26"/>
      <w:szCs w:val="26"/>
      <w:lang w:eastAsia="en-US"/>
    </w:rPr>
  </w:style>
  <w:style w:type="paragraph" w:customStyle="1" w:styleId="Bodytext60">
    <w:name w:val="Body text (6)"/>
    <w:basedOn w:val="Normal"/>
    <w:link w:val="Bodytext6"/>
    <w:uiPriority w:val="99"/>
    <w:pPr>
      <w:shd w:val="clear" w:color="auto" w:fill="FFFFFF"/>
      <w:spacing w:before="300" w:after="660" w:line="240" w:lineRule="atLeast"/>
      <w:jc w:val="both"/>
    </w:pPr>
    <w:rPr>
      <w:rFonts w:ascii="Times New Roman" w:hAnsi="Times New Roman" w:cs="Times New Roman"/>
      <w:i/>
      <w:iCs/>
      <w:color w:val="auto"/>
      <w:sz w:val="26"/>
      <w:szCs w:val="26"/>
      <w:lang w:eastAsia="en-US"/>
    </w:rPr>
  </w:style>
  <w:style w:type="paragraph" w:customStyle="1" w:styleId="Bodytext21">
    <w:name w:val="Body text (2)1"/>
    <w:basedOn w:val="Normal"/>
    <w:link w:val="Bodytext2"/>
    <w:uiPriority w:val="99"/>
    <w:pPr>
      <w:shd w:val="clear" w:color="auto" w:fill="FFFFFF"/>
      <w:spacing w:before="60" w:line="365" w:lineRule="exact"/>
      <w:jc w:val="both"/>
    </w:pPr>
    <w:rPr>
      <w:rFonts w:ascii="Times New Roman" w:hAnsi="Times New Roman" w:cs="Times New Roman"/>
      <w:color w:val="auto"/>
      <w:sz w:val="26"/>
      <w:szCs w:val="26"/>
      <w:lang w:eastAsia="en-US"/>
    </w:rPr>
  </w:style>
  <w:style w:type="paragraph" w:customStyle="1" w:styleId="Headerorfooter1">
    <w:name w:val="Header or footer1"/>
    <w:basedOn w:val="Normal"/>
    <w:link w:val="Headerorfooter"/>
    <w:uiPriority w:val="99"/>
    <w:pPr>
      <w:shd w:val="clear" w:color="auto" w:fill="FFFFFF"/>
      <w:spacing w:line="240" w:lineRule="atLeast"/>
    </w:pPr>
    <w:rPr>
      <w:rFonts w:ascii="Times New Roman" w:hAnsi="Times New Roman" w:cs="Times New Roman"/>
      <w:color w:val="auto"/>
      <w:lang w:val="en-US" w:eastAsia="en-US"/>
    </w:rPr>
  </w:style>
  <w:style w:type="paragraph" w:customStyle="1" w:styleId="Bodytext70">
    <w:name w:val="Body text (7)"/>
    <w:basedOn w:val="Normal"/>
    <w:link w:val="Bodytext7"/>
    <w:uiPriority w:val="99"/>
    <w:pPr>
      <w:shd w:val="clear" w:color="auto" w:fill="FFFFFF"/>
      <w:spacing w:before="60" w:after="60" w:line="240" w:lineRule="atLeast"/>
      <w:jc w:val="both"/>
    </w:pPr>
    <w:rPr>
      <w:rFonts w:ascii="Times New Roman" w:hAnsi="Times New Roman" w:cs="Times New Roman"/>
      <w:i/>
      <w:iCs/>
      <w:color w:val="auto"/>
      <w:spacing w:val="-10"/>
      <w:lang w:eastAsia="en-US"/>
    </w:rPr>
  </w:style>
  <w:style w:type="paragraph" w:customStyle="1" w:styleId="Bodytext80">
    <w:name w:val="Body text (8)"/>
    <w:basedOn w:val="Normal"/>
    <w:link w:val="Bodytext8"/>
    <w:uiPriority w:val="99"/>
    <w:pPr>
      <w:shd w:val="clear" w:color="auto" w:fill="FFFFFF"/>
      <w:spacing w:before="60" w:line="254" w:lineRule="exact"/>
      <w:jc w:val="both"/>
    </w:pPr>
    <w:rPr>
      <w:rFonts w:ascii="Times New Roman" w:hAnsi="Times New Roman" w:cs="Times New Roman"/>
      <w:color w:val="auto"/>
      <w:sz w:val="21"/>
      <w:szCs w:val="21"/>
      <w:lang w:eastAsia="en-US"/>
    </w:rPr>
  </w:style>
  <w:style w:type="paragraph" w:customStyle="1" w:styleId="Heading11">
    <w:name w:val="Heading #1"/>
    <w:basedOn w:val="Normal"/>
    <w:link w:val="Heading10"/>
    <w:uiPriority w:val="99"/>
    <w:pPr>
      <w:shd w:val="clear" w:color="auto" w:fill="FFFFFF"/>
      <w:spacing w:before="600" w:after="60" w:line="240" w:lineRule="atLeast"/>
      <w:ind w:hanging="1260"/>
      <w:jc w:val="center"/>
      <w:outlineLvl w:val="0"/>
    </w:pPr>
    <w:rPr>
      <w:rFonts w:ascii="Times New Roman" w:hAnsi="Times New Roman" w:cs="Times New Roman"/>
      <w:b/>
      <w:bCs/>
      <w:color w:val="auto"/>
      <w:sz w:val="26"/>
      <w:szCs w:val="26"/>
      <w:lang w:eastAsia="en-US"/>
    </w:rPr>
  </w:style>
  <w:style w:type="paragraph" w:styleId="Footer">
    <w:name w:val="footer"/>
    <w:basedOn w:val="Normal"/>
    <w:link w:val="FooterChar"/>
    <w:uiPriority w:val="99"/>
    <w:unhideWhenUsed/>
    <w:rsid w:val="005F1794"/>
    <w:pPr>
      <w:tabs>
        <w:tab w:val="center" w:pos="4680"/>
        <w:tab w:val="right" w:pos="9360"/>
      </w:tabs>
    </w:pPr>
  </w:style>
  <w:style w:type="character" w:customStyle="1" w:styleId="FooterChar">
    <w:name w:val="Footer Char"/>
    <w:basedOn w:val="DefaultParagraphFont"/>
    <w:link w:val="Footer"/>
    <w:uiPriority w:val="99"/>
    <w:locked/>
    <w:rsid w:val="005F1794"/>
    <w:rPr>
      <w:rFonts w:cs="Microsoft Sans Serif"/>
      <w:color w:val="000000"/>
      <w:lang w:val="vi-VN" w:eastAsia="vi-VN"/>
    </w:rPr>
  </w:style>
  <w:style w:type="paragraph" w:customStyle="1" w:styleId="Normal1">
    <w:name w:val="Normal1"/>
    <w:rsid w:val="00B75772"/>
    <w:rPr>
      <w:rFonts w:ascii="Times New Roman" w:eastAsia="SimSun" w:hAnsi="Times New Roman" w:cs="Times New Roman"/>
      <w:lang w:val="vi-VN"/>
    </w:rPr>
  </w:style>
  <w:style w:type="paragraph" w:styleId="Header">
    <w:name w:val="header"/>
    <w:basedOn w:val="Normal"/>
    <w:link w:val="HeaderChar"/>
    <w:uiPriority w:val="99"/>
    <w:unhideWhenUsed/>
    <w:rsid w:val="00456DA5"/>
    <w:pPr>
      <w:tabs>
        <w:tab w:val="center" w:pos="4680"/>
        <w:tab w:val="right" w:pos="9360"/>
      </w:tabs>
    </w:pPr>
  </w:style>
  <w:style w:type="character" w:customStyle="1" w:styleId="HeaderChar">
    <w:name w:val="Header Char"/>
    <w:basedOn w:val="DefaultParagraphFont"/>
    <w:link w:val="Header"/>
    <w:uiPriority w:val="99"/>
    <w:locked/>
    <w:rsid w:val="00456DA5"/>
    <w:rPr>
      <w:rFonts w:cs="Times New Roman"/>
      <w:color w:val="000000"/>
      <w:lang w:val="vi-VN" w:eastAsia="vi-VN"/>
    </w:rPr>
  </w:style>
  <w:style w:type="paragraph" w:styleId="BalloonText">
    <w:name w:val="Balloon Text"/>
    <w:basedOn w:val="Normal"/>
    <w:link w:val="BalloonTextChar"/>
    <w:uiPriority w:val="99"/>
    <w:semiHidden/>
    <w:unhideWhenUsed/>
    <w:rsid w:val="009236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635"/>
    <w:rPr>
      <w:rFonts w:ascii="Segoe UI" w:hAnsi="Segoe UI" w:cs="Segoe UI"/>
      <w:color w:val="000000"/>
      <w:sz w:val="18"/>
      <w:szCs w:val="18"/>
      <w:lang w:val="vi-VN" w:eastAsia="vi-VN"/>
    </w:rPr>
  </w:style>
  <w:style w:type="paragraph" w:styleId="NormalWeb">
    <w:name w:val="Normal (Web)"/>
    <w:basedOn w:val="Normal"/>
    <w:link w:val="NormalWebChar"/>
    <w:uiPriority w:val="99"/>
    <w:rsid w:val="004C4E8F"/>
    <w:pPr>
      <w:widowControl/>
      <w:spacing w:before="100" w:beforeAutospacing="1" w:after="100" w:afterAutospacing="1"/>
    </w:pPr>
    <w:rPr>
      <w:rFonts w:ascii="Times New Roman" w:hAnsi="Times New Roman" w:cs="Times New Roman"/>
      <w:color w:val="auto"/>
      <w:lang w:val="en-US" w:eastAsia="en-US"/>
    </w:rPr>
  </w:style>
  <w:style w:type="character" w:customStyle="1" w:styleId="NormalWebChar">
    <w:name w:val="Normal (Web) Char"/>
    <w:link w:val="NormalWeb"/>
    <w:locked/>
    <w:rsid w:val="004C4E8F"/>
    <w:rPr>
      <w:rFonts w:ascii="Times New Roman" w:hAnsi="Times New Roman" w:cs="Times New Roman"/>
    </w:rPr>
  </w:style>
  <w:style w:type="paragraph" w:styleId="ListParagraph">
    <w:name w:val="List Paragraph"/>
    <w:basedOn w:val="Normal"/>
    <w:uiPriority w:val="34"/>
    <w:qFormat/>
    <w:rsid w:val="003D43AB"/>
    <w:pPr>
      <w:ind w:left="720"/>
      <w:contextualSpacing/>
    </w:pPr>
  </w:style>
  <w:style w:type="paragraph" w:styleId="FootnoteText">
    <w:name w:val="footnote text"/>
    <w:basedOn w:val="Normal"/>
    <w:link w:val="FootnoteTextChar"/>
    <w:uiPriority w:val="99"/>
    <w:semiHidden/>
    <w:unhideWhenUsed/>
    <w:rsid w:val="00A605D6"/>
    <w:rPr>
      <w:sz w:val="20"/>
      <w:szCs w:val="20"/>
    </w:rPr>
  </w:style>
  <w:style w:type="character" w:customStyle="1" w:styleId="FootnoteTextChar">
    <w:name w:val="Footnote Text Char"/>
    <w:basedOn w:val="DefaultParagraphFont"/>
    <w:link w:val="FootnoteText"/>
    <w:uiPriority w:val="99"/>
    <w:semiHidden/>
    <w:rsid w:val="00A605D6"/>
    <w:rPr>
      <w:color w:val="000000"/>
      <w:sz w:val="20"/>
      <w:szCs w:val="20"/>
      <w:lang w:val="vi-VN" w:eastAsia="vi-VN"/>
    </w:rPr>
  </w:style>
  <w:style w:type="character" w:styleId="FootnoteReference">
    <w:name w:val="footnote reference"/>
    <w:basedOn w:val="DefaultParagraphFont"/>
    <w:uiPriority w:val="99"/>
    <w:semiHidden/>
    <w:unhideWhenUsed/>
    <w:rsid w:val="00A605D6"/>
    <w:rPr>
      <w:vertAlign w:val="superscript"/>
    </w:rPr>
  </w:style>
  <w:style w:type="character" w:customStyle="1" w:styleId="fontstyle01">
    <w:name w:val="fontstyle01"/>
    <w:basedOn w:val="DefaultParagraphFont"/>
    <w:rsid w:val="007F360D"/>
    <w:rPr>
      <w:rFonts w:ascii="TimesNewRomanPSMT" w:hAnsi="TimesNewRomanPSMT" w:hint="default"/>
      <w:b w:val="0"/>
      <w:bCs w:val="0"/>
      <w:i w:val="0"/>
      <w:iCs w:val="0"/>
      <w:color w:val="000000"/>
      <w:sz w:val="28"/>
      <w:szCs w:val="28"/>
    </w:rPr>
  </w:style>
  <w:style w:type="character" w:styleId="Strong">
    <w:name w:val="Strong"/>
    <w:basedOn w:val="DefaultParagraphFont"/>
    <w:uiPriority w:val="22"/>
    <w:qFormat/>
    <w:rsid w:val="00685A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1585">
      <w:bodyDiv w:val="1"/>
      <w:marLeft w:val="0"/>
      <w:marRight w:val="0"/>
      <w:marTop w:val="0"/>
      <w:marBottom w:val="0"/>
      <w:divBdr>
        <w:top w:val="none" w:sz="0" w:space="0" w:color="auto"/>
        <w:left w:val="none" w:sz="0" w:space="0" w:color="auto"/>
        <w:bottom w:val="none" w:sz="0" w:space="0" w:color="auto"/>
        <w:right w:val="none" w:sz="0" w:space="0" w:color="auto"/>
      </w:divBdr>
    </w:div>
    <w:div w:id="251622056">
      <w:bodyDiv w:val="1"/>
      <w:marLeft w:val="0"/>
      <w:marRight w:val="0"/>
      <w:marTop w:val="0"/>
      <w:marBottom w:val="0"/>
      <w:divBdr>
        <w:top w:val="none" w:sz="0" w:space="0" w:color="auto"/>
        <w:left w:val="none" w:sz="0" w:space="0" w:color="auto"/>
        <w:bottom w:val="none" w:sz="0" w:space="0" w:color="auto"/>
        <w:right w:val="none" w:sz="0" w:space="0" w:color="auto"/>
      </w:divBdr>
    </w:div>
    <w:div w:id="418260700">
      <w:bodyDiv w:val="1"/>
      <w:marLeft w:val="0"/>
      <w:marRight w:val="0"/>
      <w:marTop w:val="0"/>
      <w:marBottom w:val="0"/>
      <w:divBdr>
        <w:top w:val="none" w:sz="0" w:space="0" w:color="auto"/>
        <w:left w:val="none" w:sz="0" w:space="0" w:color="auto"/>
        <w:bottom w:val="none" w:sz="0" w:space="0" w:color="auto"/>
        <w:right w:val="none" w:sz="0" w:space="0" w:color="auto"/>
      </w:divBdr>
    </w:div>
    <w:div w:id="819267711">
      <w:bodyDiv w:val="1"/>
      <w:marLeft w:val="0"/>
      <w:marRight w:val="0"/>
      <w:marTop w:val="0"/>
      <w:marBottom w:val="0"/>
      <w:divBdr>
        <w:top w:val="none" w:sz="0" w:space="0" w:color="auto"/>
        <w:left w:val="none" w:sz="0" w:space="0" w:color="auto"/>
        <w:bottom w:val="none" w:sz="0" w:space="0" w:color="auto"/>
        <w:right w:val="none" w:sz="0" w:space="0" w:color="auto"/>
      </w:divBdr>
    </w:div>
    <w:div w:id="848376977">
      <w:bodyDiv w:val="1"/>
      <w:marLeft w:val="0"/>
      <w:marRight w:val="0"/>
      <w:marTop w:val="0"/>
      <w:marBottom w:val="0"/>
      <w:divBdr>
        <w:top w:val="none" w:sz="0" w:space="0" w:color="auto"/>
        <w:left w:val="none" w:sz="0" w:space="0" w:color="auto"/>
        <w:bottom w:val="none" w:sz="0" w:space="0" w:color="auto"/>
        <w:right w:val="none" w:sz="0" w:space="0" w:color="auto"/>
      </w:divBdr>
    </w:div>
    <w:div w:id="1037238386">
      <w:bodyDiv w:val="1"/>
      <w:marLeft w:val="0"/>
      <w:marRight w:val="0"/>
      <w:marTop w:val="0"/>
      <w:marBottom w:val="0"/>
      <w:divBdr>
        <w:top w:val="none" w:sz="0" w:space="0" w:color="auto"/>
        <w:left w:val="none" w:sz="0" w:space="0" w:color="auto"/>
        <w:bottom w:val="none" w:sz="0" w:space="0" w:color="auto"/>
        <w:right w:val="none" w:sz="0" w:space="0" w:color="auto"/>
      </w:divBdr>
    </w:div>
    <w:div w:id="1161652469">
      <w:bodyDiv w:val="1"/>
      <w:marLeft w:val="0"/>
      <w:marRight w:val="0"/>
      <w:marTop w:val="0"/>
      <w:marBottom w:val="0"/>
      <w:divBdr>
        <w:top w:val="none" w:sz="0" w:space="0" w:color="auto"/>
        <w:left w:val="none" w:sz="0" w:space="0" w:color="auto"/>
        <w:bottom w:val="none" w:sz="0" w:space="0" w:color="auto"/>
        <w:right w:val="none" w:sz="0" w:space="0" w:color="auto"/>
      </w:divBdr>
    </w:div>
    <w:div w:id="1868328221">
      <w:bodyDiv w:val="1"/>
      <w:marLeft w:val="0"/>
      <w:marRight w:val="0"/>
      <w:marTop w:val="0"/>
      <w:marBottom w:val="0"/>
      <w:divBdr>
        <w:top w:val="none" w:sz="0" w:space="0" w:color="auto"/>
        <w:left w:val="none" w:sz="0" w:space="0" w:color="auto"/>
        <w:bottom w:val="none" w:sz="0" w:space="0" w:color="auto"/>
        <w:right w:val="none" w:sz="0" w:space="0" w:color="auto"/>
      </w:divBdr>
    </w:div>
    <w:div w:id="1890072023">
      <w:bodyDiv w:val="1"/>
      <w:marLeft w:val="0"/>
      <w:marRight w:val="0"/>
      <w:marTop w:val="0"/>
      <w:marBottom w:val="0"/>
      <w:divBdr>
        <w:top w:val="none" w:sz="0" w:space="0" w:color="auto"/>
        <w:left w:val="none" w:sz="0" w:space="0" w:color="auto"/>
        <w:bottom w:val="none" w:sz="0" w:space="0" w:color="auto"/>
        <w:right w:val="none" w:sz="0" w:space="0" w:color="auto"/>
      </w:divBdr>
    </w:div>
    <w:div w:id="1894654040">
      <w:bodyDiv w:val="1"/>
      <w:marLeft w:val="0"/>
      <w:marRight w:val="0"/>
      <w:marTop w:val="0"/>
      <w:marBottom w:val="0"/>
      <w:divBdr>
        <w:top w:val="none" w:sz="0" w:space="0" w:color="auto"/>
        <w:left w:val="none" w:sz="0" w:space="0" w:color="auto"/>
        <w:bottom w:val="none" w:sz="0" w:space="0" w:color="auto"/>
        <w:right w:val="none" w:sz="0" w:space="0" w:color="auto"/>
      </w:divBdr>
    </w:div>
    <w:div w:id="1944877760">
      <w:bodyDiv w:val="1"/>
      <w:marLeft w:val="0"/>
      <w:marRight w:val="0"/>
      <w:marTop w:val="0"/>
      <w:marBottom w:val="0"/>
      <w:divBdr>
        <w:top w:val="none" w:sz="0" w:space="0" w:color="auto"/>
        <w:left w:val="none" w:sz="0" w:space="0" w:color="auto"/>
        <w:bottom w:val="none" w:sz="0" w:space="0" w:color="auto"/>
        <w:right w:val="none" w:sz="0" w:space="0" w:color="auto"/>
      </w:divBdr>
      <w:divsChild>
        <w:div w:id="709261383">
          <w:marLeft w:val="0"/>
          <w:marRight w:val="0"/>
          <w:marTop w:val="0"/>
          <w:marBottom w:val="0"/>
          <w:divBdr>
            <w:top w:val="none" w:sz="0" w:space="0" w:color="auto"/>
            <w:left w:val="none" w:sz="0" w:space="0" w:color="auto"/>
            <w:bottom w:val="none" w:sz="0" w:space="0" w:color="auto"/>
            <w:right w:val="none" w:sz="0" w:space="0" w:color="auto"/>
          </w:divBdr>
          <w:divsChild>
            <w:div w:id="1896431458">
              <w:marLeft w:val="0"/>
              <w:marRight w:val="0"/>
              <w:marTop w:val="0"/>
              <w:marBottom w:val="0"/>
              <w:divBdr>
                <w:top w:val="none" w:sz="0" w:space="0" w:color="auto"/>
                <w:left w:val="none" w:sz="0" w:space="0" w:color="auto"/>
                <w:bottom w:val="none" w:sz="0" w:space="0" w:color="auto"/>
                <w:right w:val="none" w:sz="0" w:space="0" w:color="auto"/>
              </w:divBdr>
              <w:divsChild>
                <w:div w:id="20660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1DC3E4-43AB-4652-A1B3-F5F6B8844B14}"/>
</file>

<file path=customXml/itemProps2.xml><?xml version="1.0" encoding="utf-8"?>
<ds:datastoreItem xmlns:ds="http://schemas.openxmlformats.org/officeDocument/2006/customXml" ds:itemID="{EDDDAFB8-7757-48D5-9FF3-11A3A1FF55D0}"/>
</file>

<file path=customXml/itemProps3.xml><?xml version="1.0" encoding="utf-8"?>
<ds:datastoreItem xmlns:ds="http://schemas.openxmlformats.org/officeDocument/2006/customXml" ds:itemID="{4A1D3C89-199D-4E83-970A-EFC655E14AA2}"/>
</file>

<file path=customXml/itemProps4.xml><?xml version="1.0" encoding="utf-8"?>
<ds:datastoreItem xmlns:ds="http://schemas.openxmlformats.org/officeDocument/2006/customXml" ds:itemID="{57298D5C-EF2F-47F9-BE36-5E09A0434E57}"/>
</file>

<file path=docProps/app.xml><?xml version="1.0" encoding="utf-8"?>
<Properties xmlns="http://schemas.openxmlformats.org/officeDocument/2006/extended-properties" xmlns:vt="http://schemas.openxmlformats.org/officeDocument/2006/docPropsVTypes">
  <Template>Normal.dotm</Template>
  <TotalTime>462</TotalTime>
  <Pages>13</Pages>
  <Words>3955</Words>
  <Characters>22550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Tran Duc</dc:creator>
  <cp:keywords/>
  <dc:description/>
  <cp:lastModifiedBy>Trưởng Trần</cp:lastModifiedBy>
  <cp:revision>322</cp:revision>
  <cp:lastPrinted>2024-08-08T01:51:00Z</cp:lastPrinted>
  <dcterms:created xsi:type="dcterms:W3CDTF">2024-07-22T07:59:00Z</dcterms:created>
  <dcterms:modified xsi:type="dcterms:W3CDTF">2024-09-23T01:04:00Z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